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C394C" w14:textId="77777777" w:rsidR="00BF23A5" w:rsidRDefault="00F013EF">
      <w:pPr>
        <w:keepNext/>
        <w:spacing w:after="60"/>
        <w:rPr>
          <w:rFonts w:ascii="Arial" w:eastAsia="Arial" w:hAnsi="Arial" w:cs="Arial"/>
          <w:sz w:val="32"/>
          <w:szCs w:val="32"/>
        </w:rPr>
      </w:pPr>
      <w:r>
        <w:rPr>
          <w:rFonts w:ascii="Arial" w:eastAsia="Arial" w:hAnsi="Arial" w:cs="Arial"/>
          <w:sz w:val="32"/>
          <w:szCs w:val="32"/>
        </w:rPr>
        <w:t>MEMS Sensors</w:t>
      </w:r>
    </w:p>
    <w:p w14:paraId="354F0841" w14:textId="77777777" w:rsidR="00BF23A5" w:rsidRDefault="00F013EF">
      <w:pPr>
        <w:keepNext/>
        <w:spacing w:after="60"/>
        <w:rPr>
          <w:rFonts w:ascii="Arial" w:eastAsia="Arial" w:hAnsi="Arial" w:cs="Arial"/>
          <w:b/>
          <w:sz w:val="32"/>
          <w:szCs w:val="32"/>
        </w:rPr>
      </w:pPr>
      <w:r>
        <w:rPr>
          <w:rFonts w:ascii="Arial" w:eastAsia="Arial" w:hAnsi="Arial" w:cs="Arial"/>
          <w:b/>
          <w:sz w:val="32"/>
          <w:szCs w:val="32"/>
        </w:rPr>
        <w:t xml:space="preserve">TDK shakes up robotics market with next-generation </w:t>
      </w:r>
      <w:proofErr w:type="spellStart"/>
      <w:r>
        <w:rPr>
          <w:rFonts w:ascii="Arial" w:eastAsia="Arial" w:hAnsi="Arial" w:cs="Arial"/>
          <w:b/>
          <w:sz w:val="32"/>
          <w:szCs w:val="32"/>
        </w:rPr>
        <w:t>SmartRobotics</w:t>
      </w:r>
      <w:proofErr w:type="spellEnd"/>
      <w:r>
        <w:rPr>
          <w:rFonts w:ascii="Arial" w:eastAsia="Arial" w:hAnsi="Arial" w:cs="Arial"/>
          <w:b/>
          <w:sz w:val="32"/>
          <w:szCs w:val="32"/>
        </w:rPr>
        <w:t>™ platform, TDK RoboKit1</w:t>
      </w:r>
    </w:p>
    <w:p w14:paraId="33FC71D1" w14:textId="77777777" w:rsidR="00BF23A5" w:rsidRPr="00956496" w:rsidRDefault="00BF23A5">
      <w:pPr>
        <w:rPr>
          <w:rFonts w:ascii="Arial" w:eastAsia="Arial" w:hAnsi="Arial" w:cs="Arial"/>
          <w:sz w:val="22"/>
          <w:szCs w:val="22"/>
        </w:rPr>
      </w:pPr>
    </w:p>
    <w:p w14:paraId="76A72E59" w14:textId="77777777" w:rsidR="00BF23A5" w:rsidRDefault="00F013EF">
      <w:pPr>
        <w:numPr>
          <w:ilvl w:val="0"/>
          <w:numId w:val="2"/>
        </w:numPr>
        <w:pBdr>
          <w:top w:val="nil"/>
          <w:left w:val="nil"/>
          <w:bottom w:val="nil"/>
          <w:right w:val="nil"/>
          <w:between w:val="nil"/>
        </w:pBdr>
        <w:tabs>
          <w:tab w:val="left" w:pos="57"/>
        </w:tabs>
        <w:rPr>
          <w:rFonts w:ascii="Arial" w:eastAsia="Arial" w:hAnsi="Arial" w:cs="Arial"/>
          <w:color w:val="000000"/>
          <w:sz w:val="22"/>
          <w:szCs w:val="22"/>
        </w:rPr>
      </w:pPr>
      <w:r>
        <w:rPr>
          <w:rFonts w:ascii="Arial" w:eastAsia="Arial" w:hAnsi="Arial" w:cs="Arial"/>
          <w:color w:val="000000"/>
          <w:sz w:val="22"/>
          <w:szCs w:val="22"/>
        </w:rPr>
        <w:t xml:space="preserve">Platform includes a 6-axis IMU, pressure sensor, magnetometer, temperature sensor, embedded motor controller, ultrasonic </w:t>
      </w:r>
      <w:proofErr w:type="spellStart"/>
      <w:r>
        <w:rPr>
          <w:rFonts w:ascii="Arial" w:eastAsia="Arial" w:hAnsi="Arial" w:cs="Arial"/>
          <w:color w:val="000000"/>
          <w:sz w:val="22"/>
          <w:szCs w:val="22"/>
        </w:rPr>
        <w:t>ToF</w:t>
      </w:r>
      <w:proofErr w:type="spellEnd"/>
      <w:r>
        <w:rPr>
          <w:rFonts w:ascii="Arial" w:eastAsia="Arial" w:hAnsi="Arial" w:cs="Arial"/>
          <w:color w:val="000000"/>
          <w:sz w:val="22"/>
          <w:szCs w:val="22"/>
        </w:rPr>
        <w:t xml:space="preserve"> sensors and industrial IMU sensor module</w:t>
      </w:r>
    </w:p>
    <w:p w14:paraId="06A9FADB" w14:textId="77777777" w:rsidR="00BF23A5" w:rsidRDefault="00F013EF">
      <w:pPr>
        <w:numPr>
          <w:ilvl w:val="0"/>
          <w:numId w:val="2"/>
        </w:numPr>
        <w:pBdr>
          <w:top w:val="nil"/>
          <w:left w:val="nil"/>
          <w:bottom w:val="nil"/>
          <w:right w:val="nil"/>
          <w:between w:val="nil"/>
        </w:pBdr>
        <w:tabs>
          <w:tab w:val="left" w:pos="57"/>
        </w:tabs>
        <w:rPr>
          <w:rFonts w:ascii="Arial" w:eastAsia="Arial" w:hAnsi="Arial" w:cs="Arial"/>
          <w:color w:val="000000"/>
          <w:sz w:val="22"/>
          <w:szCs w:val="22"/>
        </w:rPr>
      </w:pPr>
      <w:r>
        <w:rPr>
          <w:rFonts w:ascii="Arial" w:eastAsia="Arial" w:hAnsi="Arial" w:cs="Arial"/>
          <w:color w:val="000000"/>
          <w:sz w:val="22"/>
          <w:szCs w:val="22"/>
        </w:rPr>
        <w:t xml:space="preserve">Compatible with all ROS1 and ROS2 requirements </w:t>
      </w:r>
    </w:p>
    <w:p w14:paraId="4209540A" w14:textId="77777777" w:rsidR="00BF23A5" w:rsidRDefault="00BF23A5">
      <w:pPr>
        <w:rPr>
          <w:rFonts w:ascii="Arial" w:eastAsia="Arial" w:hAnsi="Arial" w:cs="Arial"/>
          <w:sz w:val="22"/>
          <w:szCs w:val="22"/>
        </w:rPr>
      </w:pPr>
    </w:p>
    <w:p w14:paraId="7AE9CB1C" w14:textId="77777777" w:rsidR="00BF23A5" w:rsidRDefault="00BF23A5">
      <w:pPr>
        <w:rPr>
          <w:rFonts w:ascii="Arial" w:eastAsia="Arial" w:hAnsi="Arial" w:cs="Arial"/>
          <w:sz w:val="22"/>
          <w:szCs w:val="22"/>
        </w:rPr>
      </w:pPr>
    </w:p>
    <w:p w14:paraId="7621FC50" w14:textId="77777777" w:rsidR="00BF23A5" w:rsidRDefault="00F013EF">
      <w:pPr>
        <w:rPr>
          <w:rFonts w:ascii="Arial" w:eastAsia="Arial" w:hAnsi="Arial" w:cs="Arial"/>
          <w:sz w:val="22"/>
          <w:szCs w:val="22"/>
        </w:rPr>
      </w:pPr>
      <w:r>
        <w:rPr>
          <w:rFonts w:ascii="Arial" w:eastAsia="Arial" w:hAnsi="Arial" w:cs="Arial"/>
          <w:sz w:val="22"/>
          <w:szCs w:val="22"/>
        </w:rPr>
        <w:t>January 6, 2022</w:t>
      </w:r>
    </w:p>
    <w:p w14:paraId="10D96EBE" w14:textId="77777777" w:rsidR="00BF23A5" w:rsidRDefault="00BF23A5">
      <w:pPr>
        <w:rPr>
          <w:rFonts w:ascii="Arial" w:eastAsia="Arial" w:hAnsi="Arial" w:cs="Arial"/>
          <w:sz w:val="22"/>
          <w:szCs w:val="22"/>
        </w:rPr>
      </w:pPr>
    </w:p>
    <w:p w14:paraId="007A353C" w14:textId="77777777" w:rsidR="00BF23A5" w:rsidRDefault="00F013EF">
      <w:pPr>
        <w:rPr>
          <w:rFonts w:ascii="Arial" w:eastAsia="Arial" w:hAnsi="Arial" w:cs="Arial"/>
          <w:sz w:val="22"/>
          <w:szCs w:val="22"/>
        </w:rPr>
      </w:pPr>
      <w:bookmarkStart w:id="0" w:name="_heading=h.gjdgxs" w:colFirst="0" w:colLast="0"/>
      <w:bookmarkEnd w:id="0"/>
      <w:r>
        <w:rPr>
          <w:rFonts w:ascii="Arial" w:eastAsia="Arial" w:hAnsi="Arial" w:cs="Arial"/>
          <w:sz w:val="22"/>
          <w:szCs w:val="22"/>
        </w:rPr>
        <w:t xml:space="preserve">TDK Corporation (TSE: 6762) announces the newest solution to the </w:t>
      </w:r>
      <w:proofErr w:type="spellStart"/>
      <w:r>
        <w:rPr>
          <w:rFonts w:ascii="Arial" w:eastAsia="Arial" w:hAnsi="Arial" w:cs="Arial"/>
          <w:sz w:val="22"/>
          <w:szCs w:val="22"/>
        </w:rPr>
        <w:t>SmartRobotics</w:t>
      </w:r>
      <w:proofErr w:type="spellEnd"/>
      <w:r>
        <w:rPr>
          <w:rFonts w:ascii="Arial" w:eastAsia="Arial" w:hAnsi="Arial" w:cs="Arial"/>
          <w:sz w:val="22"/>
          <w:szCs w:val="22"/>
        </w:rPr>
        <w:t>™ product family, TDK RoboKit1. The next-generation robotic development platform enables quick prototyping and development for robotic developers, designers, and enthusiasts, by providing a robust hardware platform accompanied by full ROS1 and ROS2 compliant drivers and software algorithms.</w:t>
      </w:r>
    </w:p>
    <w:p w14:paraId="6B58F9D7" w14:textId="77777777" w:rsidR="00BF23A5" w:rsidRDefault="00BF23A5">
      <w:pPr>
        <w:rPr>
          <w:rFonts w:ascii="Arial" w:eastAsia="Arial" w:hAnsi="Arial" w:cs="Arial"/>
          <w:sz w:val="22"/>
          <w:szCs w:val="22"/>
        </w:rPr>
      </w:pPr>
    </w:p>
    <w:p w14:paraId="4F758C0A" w14:textId="77777777" w:rsidR="00BF23A5" w:rsidRDefault="00F013EF">
      <w:pPr>
        <w:rPr>
          <w:rFonts w:ascii="Arial" w:eastAsia="Arial" w:hAnsi="Arial" w:cs="Arial"/>
          <w:sz w:val="22"/>
          <w:szCs w:val="22"/>
        </w:rPr>
      </w:pPr>
      <w:r>
        <w:rPr>
          <w:rFonts w:ascii="Arial" w:eastAsia="Arial" w:hAnsi="Arial" w:cs="Arial"/>
          <w:sz w:val="22"/>
          <w:szCs w:val="22"/>
        </w:rPr>
        <w:t>TDK continues to dominate the robotics industry by advancing the market with quintessential sensors, controllers, batteries, and components. TDK RoboKit1 will be offered both as a stand-alone development platform as well as a full robot reference design. The board will consist of a range of TDK technology, including a 6-axis IMU, capacitive barometric pressure sensor, digital I²S microphone (x4), temperature sensor, embedded motor controller, and magnetometer. Depending on which version of the platform is purchased, the board will also be joined by TDK’s industrial IMU sensor module via flex cables as well as a full robotic chassis and 3D printed casing, allowing all end customers to develop a fully functional robotic reference design.</w:t>
      </w:r>
    </w:p>
    <w:p w14:paraId="6B8A4667" w14:textId="77777777" w:rsidR="00BF23A5" w:rsidRDefault="00BF23A5">
      <w:pPr>
        <w:rPr>
          <w:rFonts w:ascii="Arial" w:eastAsia="Arial" w:hAnsi="Arial" w:cs="Arial"/>
          <w:sz w:val="22"/>
          <w:szCs w:val="22"/>
        </w:rPr>
      </w:pPr>
    </w:p>
    <w:p w14:paraId="32BBD767" w14:textId="77777777" w:rsidR="00BF23A5" w:rsidRDefault="00F013EF">
      <w:pPr>
        <w:rPr>
          <w:rFonts w:ascii="Arial" w:eastAsia="Arial" w:hAnsi="Arial" w:cs="Arial"/>
          <w:sz w:val="22"/>
          <w:szCs w:val="22"/>
        </w:rPr>
      </w:pPr>
      <w:r>
        <w:rPr>
          <w:rFonts w:ascii="Arial" w:eastAsia="Arial" w:hAnsi="Arial" w:cs="Arial"/>
          <w:sz w:val="22"/>
          <w:szCs w:val="22"/>
        </w:rPr>
        <w:t xml:space="preserve">“TDK’s vision is to promote problem-solving solutions that integrate technology from across the TDK companies. TDK RoboKit1 provides innovative hardware from multiple TDK group companies, but also provides full software stacks and algorithms that solve real robotics problems,” says Peter Hartwell, CTO of </w:t>
      </w:r>
      <w:proofErr w:type="spellStart"/>
      <w:r>
        <w:rPr>
          <w:rFonts w:ascii="Arial" w:eastAsia="Arial" w:hAnsi="Arial" w:cs="Arial"/>
          <w:sz w:val="22"/>
          <w:szCs w:val="22"/>
        </w:rPr>
        <w:t>InvenSense</w:t>
      </w:r>
      <w:proofErr w:type="spellEnd"/>
      <w:r>
        <w:rPr>
          <w:rFonts w:ascii="Arial" w:eastAsia="Arial" w:hAnsi="Arial" w:cs="Arial"/>
          <w:sz w:val="22"/>
          <w:szCs w:val="22"/>
        </w:rPr>
        <w:t xml:space="preserve">. “This is truly a first of its kind and will help fast track robotics at any point during the development process, creating feature value that will set customers apart from their competition.” </w:t>
      </w:r>
    </w:p>
    <w:p w14:paraId="6B43592A" w14:textId="77777777" w:rsidR="00BF23A5" w:rsidRDefault="00BF23A5">
      <w:pPr>
        <w:rPr>
          <w:rFonts w:ascii="Arial" w:eastAsia="Arial" w:hAnsi="Arial" w:cs="Arial"/>
          <w:sz w:val="22"/>
          <w:szCs w:val="22"/>
        </w:rPr>
      </w:pPr>
    </w:p>
    <w:p w14:paraId="11C09CCB" w14:textId="77777777" w:rsidR="00BF23A5" w:rsidRDefault="00F013EF">
      <w:pPr>
        <w:rPr>
          <w:rFonts w:ascii="Arial" w:eastAsia="Arial" w:hAnsi="Arial" w:cs="Arial"/>
          <w:sz w:val="22"/>
          <w:szCs w:val="22"/>
        </w:rPr>
      </w:pPr>
      <w:r>
        <w:rPr>
          <w:rFonts w:ascii="Arial" w:eastAsia="Arial" w:hAnsi="Arial" w:cs="Arial"/>
          <w:sz w:val="22"/>
          <w:szCs w:val="22"/>
        </w:rPr>
        <w:t>The TDK RoboKit1 is available to order now through distribution channels worldwide. Availability for shipping is targeted for mid Q1 2022.</w:t>
      </w:r>
    </w:p>
    <w:p w14:paraId="254BC707" w14:textId="77777777" w:rsidR="00BF23A5" w:rsidRDefault="00BF23A5">
      <w:pPr>
        <w:rPr>
          <w:rFonts w:ascii="Arial" w:eastAsia="Arial" w:hAnsi="Arial" w:cs="Arial"/>
          <w:sz w:val="22"/>
          <w:szCs w:val="22"/>
        </w:rPr>
      </w:pPr>
    </w:p>
    <w:p w14:paraId="671F229E" w14:textId="77777777" w:rsidR="00BF23A5" w:rsidRDefault="00F013EF">
      <w:pPr>
        <w:rPr>
          <w:rFonts w:ascii="Arial" w:eastAsia="Arial" w:hAnsi="Arial" w:cs="Arial"/>
          <w:sz w:val="22"/>
          <w:szCs w:val="22"/>
        </w:rPr>
      </w:pPr>
      <w:r>
        <w:rPr>
          <w:rFonts w:ascii="Arial" w:eastAsia="Arial" w:hAnsi="Arial" w:cs="Arial"/>
          <w:sz w:val="22"/>
          <w:szCs w:val="22"/>
        </w:rPr>
        <w:t xml:space="preserve">TDK will be introducing the TDK RoboKit1 during the 2022 CES Virtual Press Conference For more information, please visit </w:t>
      </w:r>
      <w:hyperlink r:id="rId8">
        <w:r>
          <w:rPr>
            <w:rFonts w:ascii="Arial" w:eastAsia="Arial" w:hAnsi="Arial" w:cs="Arial"/>
            <w:color w:val="0000FF"/>
            <w:sz w:val="22"/>
            <w:szCs w:val="22"/>
            <w:u w:val="single"/>
          </w:rPr>
          <w:t>https://www.invensense.com/robotics/</w:t>
        </w:r>
      </w:hyperlink>
      <w:r>
        <w:rPr>
          <w:rFonts w:ascii="Arial" w:eastAsia="Arial" w:hAnsi="Arial" w:cs="Arial"/>
          <w:sz w:val="22"/>
          <w:szCs w:val="22"/>
        </w:rPr>
        <w:t>.</w:t>
      </w:r>
    </w:p>
    <w:p w14:paraId="308007C0" w14:textId="77777777" w:rsidR="00BF23A5" w:rsidRDefault="00F013EF">
      <w:pPr>
        <w:rPr>
          <w:rFonts w:ascii="Arial" w:eastAsia="Arial" w:hAnsi="Arial" w:cs="Arial"/>
          <w:sz w:val="22"/>
          <w:szCs w:val="22"/>
        </w:rPr>
      </w:pPr>
      <w:r>
        <w:rPr>
          <w:rFonts w:ascii="Arial" w:eastAsia="Arial" w:hAnsi="Arial" w:cs="Arial"/>
          <w:sz w:val="22"/>
          <w:szCs w:val="22"/>
        </w:rPr>
        <w:t xml:space="preserve"> </w:t>
      </w:r>
    </w:p>
    <w:p w14:paraId="3AB6305C" w14:textId="77777777" w:rsidR="00BF23A5" w:rsidRDefault="00F013EF">
      <w:pPr>
        <w:jc w:val="center"/>
        <w:rPr>
          <w:rFonts w:ascii="Arial" w:eastAsia="Arial" w:hAnsi="Arial" w:cs="Arial"/>
          <w:sz w:val="22"/>
          <w:szCs w:val="22"/>
        </w:rPr>
      </w:pPr>
      <w:r>
        <w:rPr>
          <w:rFonts w:ascii="Arial" w:eastAsia="Arial" w:hAnsi="Arial" w:cs="Arial"/>
          <w:sz w:val="22"/>
          <w:szCs w:val="22"/>
        </w:rPr>
        <w:t>-----</w:t>
      </w:r>
    </w:p>
    <w:p w14:paraId="796B284F" w14:textId="7903D7BD" w:rsidR="00BF23A5" w:rsidRPr="00FE7E74" w:rsidRDefault="00BF23A5" w:rsidP="00FE7E74">
      <w:pPr>
        <w:tabs>
          <w:tab w:val="left" w:pos="3990"/>
        </w:tabs>
        <w:rPr>
          <w:rFonts w:ascii="Arial" w:eastAsia="Arial" w:hAnsi="Arial" w:cs="Arial"/>
        </w:rPr>
      </w:pPr>
    </w:p>
    <w:p w14:paraId="1EF65C22" w14:textId="77777777" w:rsidR="00BF23A5" w:rsidRDefault="00F013EF">
      <w:pPr>
        <w:rPr>
          <w:rFonts w:ascii="Arial" w:eastAsia="Arial" w:hAnsi="Arial" w:cs="Arial"/>
          <w:b/>
          <w:sz w:val="20"/>
          <w:szCs w:val="20"/>
        </w:rPr>
      </w:pPr>
      <w:r>
        <w:rPr>
          <w:rFonts w:ascii="Arial" w:eastAsia="Arial" w:hAnsi="Arial" w:cs="Arial"/>
          <w:b/>
          <w:sz w:val="20"/>
          <w:szCs w:val="20"/>
        </w:rPr>
        <w:t>Glossary</w:t>
      </w:r>
    </w:p>
    <w:p w14:paraId="6C393A86" w14:textId="77777777" w:rsidR="00BF23A5" w:rsidRDefault="00F013EF">
      <w:pPr>
        <w:numPr>
          <w:ilvl w:val="0"/>
          <w:numId w:val="3"/>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ROS: Robot Operating System</w:t>
      </w:r>
    </w:p>
    <w:p w14:paraId="6A870D08" w14:textId="77777777" w:rsidR="00BF23A5" w:rsidRDefault="00F013EF">
      <w:pPr>
        <w:numPr>
          <w:ilvl w:val="0"/>
          <w:numId w:val="3"/>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6-Axis: 3-Axis Gyroscope + 3-Axis Accelerometer </w:t>
      </w:r>
    </w:p>
    <w:p w14:paraId="5A0BCA8A" w14:textId="77777777" w:rsidR="00BF23A5" w:rsidRDefault="00F013EF">
      <w:pPr>
        <w:numPr>
          <w:ilvl w:val="0"/>
          <w:numId w:val="3"/>
        </w:numPr>
        <w:rPr>
          <w:rFonts w:ascii="Arial" w:eastAsia="Arial" w:hAnsi="Arial" w:cs="Arial"/>
          <w:sz w:val="20"/>
          <w:szCs w:val="20"/>
        </w:rPr>
      </w:pPr>
      <w:r>
        <w:rPr>
          <w:rFonts w:ascii="Arial" w:eastAsia="Arial" w:hAnsi="Arial" w:cs="Arial"/>
          <w:sz w:val="20"/>
          <w:szCs w:val="20"/>
        </w:rPr>
        <w:t>IMU: Inertial Measuring Unit</w:t>
      </w:r>
    </w:p>
    <w:p w14:paraId="1165F9C9" w14:textId="77777777" w:rsidR="00BF23A5" w:rsidRDefault="00F013EF">
      <w:pPr>
        <w:numPr>
          <w:ilvl w:val="0"/>
          <w:numId w:val="3"/>
        </w:numPr>
        <w:rPr>
          <w:rFonts w:ascii="Arial" w:eastAsia="Arial" w:hAnsi="Arial" w:cs="Arial"/>
          <w:sz w:val="20"/>
          <w:szCs w:val="20"/>
        </w:rPr>
      </w:pPr>
      <w:proofErr w:type="spellStart"/>
      <w:r>
        <w:rPr>
          <w:rFonts w:ascii="Arial" w:eastAsia="Arial" w:hAnsi="Arial" w:cs="Arial"/>
          <w:sz w:val="20"/>
          <w:szCs w:val="20"/>
        </w:rPr>
        <w:t>ToF</w:t>
      </w:r>
      <w:proofErr w:type="spellEnd"/>
      <w:r>
        <w:rPr>
          <w:rFonts w:ascii="Arial" w:eastAsia="Arial" w:hAnsi="Arial" w:cs="Arial"/>
          <w:sz w:val="20"/>
          <w:szCs w:val="20"/>
        </w:rPr>
        <w:t>: Time of Flight</w:t>
      </w:r>
    </w:p>
    <w:p w14:paraId="102C4BD8" w14:textId="77777777" w:rsidR="00BF23A5" w:rsidRDefault="00F013EF">
      <w:pPr>
        <w:numPr>
          <w:ilvl w:val="0"/>
          <w:numId w:val="3"/>
        </w:numPr>
        <w:rPr>
          <w:rFonts w:ascii="Arial" w:eastAsia="Arial" w:hAnsi="Arial" w:cs="Arial"/>
          <w:sz w:val="20"/>
          <w:szCs w:val="20"/>
        </w:rPr>
      </w:pPr>
      <w:r>
        <w:rPr>
          <w:rFonts w:ascii="Arial" w:eastAsia="Arial" w:hAnsi="Arial" w:cs="Arial"/>
          <w:sz w:val="20"/>
          <w:szCs w:val="20"/>
        </w:rPr>
        <w:lastRenderedPageBreak/>
        <w:t>MEMS: Micro Electrical Mechanical Systems</w:t>
      </w:r>
    </w:p>
    <w:p w14:paraId="0E665D50" w14:textId="77777777" w:rsidR="00BF23A5" w:rsidRDefault="00BF23A5">
      <w:pPr>
        <w:rPr>
          <w:rFonts w:ascii="Arial" w:eastAsia="Arial" w:hAnsi="Arial" w:cs="Arial"/>
          <w:b/>
          <w:sz w:val="20"/>
          <w:szCs w:val="20"/>
        </w:rPr>
      </w:pPr>
    </w:p>
    <w:p w14:paraId="08167040" w14:textId="77777777" w:rsidR="00BF23A5" w:rsidRDefault="00F013EF">
      <w:pPr>
        <w:keepNext/>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Main applications</w:t>
      </w:r>
    </w:p>
    <w:p w14:paraId="5FDD04D7" w14:textId="77777777" w:rsidR="00BF23A5" w:rsidRDefault="00F013EF">
      <w:pPr>
        <w:numPr>
          <w:ilvl w:val="0"/>
          <w:numId w:val="4"/>
        </w:numPr>
        <w:pBdr>
          <w:top w:val="nil"/>
          <w:left w:val="nil"/>
          <w:bottom w:val="nil"/>
          <w:right w:val="nil"/>
          <w:between w:val="nil"/>
        </w:pBdr>
        <w:tabs>
          <w:tab w:val="left" w:pos="270"/>
        </w:tabs>
        <w:rPr>
          <w:rFonts w:ascii="Arial" w:eastAsia="Arial" w:hAnsi="Arial" w:cs="Arial"/>
          <w:color w:val="000000"/>
          <w:sz w:val="20"/>
          <w:szCs w:val="20"/>
        </w:rPr>
      </w:pPr>
      <w:r>
        <w:rPr>
          <w:rFonts w:ascii="Arial" w:eastAsia="Arial" w:hAnsi="Arial" w:cs="Arial"/>
          <w:color w:val="000000"/>
          <w:sz w:val="20"/>
          <w:szCs w:val="20"/>
        </w:rPr>
        <w:t>Industrial Robotics</w:t>
      </w:r>
    </w:p>
    <w:p w14:paraId="3D0F91C9" w14:textId="77777777" w:rsidR="00BF23A5" w:rsidRDefault="00F013EF">
      <w:pPr>
        <w:numPr>
          <w:ilvl w:val="0"/>
          <w:numId w:val="4"/>
        </w:numPr>
        <w:pBdr>
          <w:top w:val="nil"/>
          <w:left w:val="nil"/>
          <w:bottom w:val="nil"/>
          <w:right w:val="nil"/>
          <w:between w:val="nil"/>
        </w:pBdr>
        <w:tabs>
          <w:tab w:val="left" w:pos="270"/>
        </w:tabs>
        <w:rPr>
          <w:rFonts w:ascii="Arial" w:eastAsia="Arial" w:hAnsi="Arial" w:cs="Arial"/>
          <w:color w:val="000000"/>
          <w:sz w:val="20"/>
          <w:szCs w:val="20"/>
        </w:rPr>
      </w:pPr>
      <w:r>
        <w:rPr>
          <w:rFonts w:ascii="Arial" w:eastAsia="Arial" w:hAnsi="Arial" w:cs="Arial"/>
          <w:color w:val="000000"/>
          <w:sz w:val="20"/>
          <w:szCs w:val="20"/>
        </w:rPr>
        <w:t>Consumer Robotics</w:t>
      </w:r>
    </w:p>
    <w:p w14:paraId="19589228" w14:textId="77777777" w:rsidR="00BF23A5" w:rsidRDefault="00F013EF">
      <w:pPr>
        <w:numPr>
          <w:ilvl w:val="0"/>
          <w:numId w:val="4"/>
        </w:numPr>
        <w:pBdr>
          <w:top w:val="nil"/>
          <w:left w:val="nil"/>
          <w:bottom w:val="nil"/>
          <w:right w:val="nil"/>
          <w:between w:val="nil"/>
        </w:pBdr>
        <w:tabs>
          <w:tab w:val="left" w:pos="270"/>
        </w:tabs>
        <w:rPr>
          <w:rFonts w:ascii="Arial" w:eastAsia="Arial" w:hAnsi="Arial" w:cs="Arial"/>
          <w:color w:val="000000"/>
          <w:sz w:val="20"/>
          <w:szCs w:val="20"/>
        </w:rPr>
      </w:pPr>
      <w:r>
        <w:rPr>
          <w:rFonts w:ascii="Arial" w:eastAsia="Arial" w:hAnsi="Arial" w:cs="Arial"/>
          <w:color w:val="000000"/>
          <w:sz w:val="20"/>
          <w:szCs w:val="20"/>
        </w:rPr>
        <w:t>Drones</w:t>
      </w:r>
    </w:p>
    <w:p w14:paraId="75EBBC9A" w14:textId="77777777" w:rsidR="00BF23A5" w:rsidRDefault="00BF23A5">
      <w:pPr>
        <w:rPr>
          <w:rFonts w:ascii="Arial" w:eastAsia="Arial" w:hAnsi="Arial" w:cs="Arial"/>
          <w:sz w:val="20"/>
          <w:szCs w:val="20"/>
        </w:rPr>
      </w:pPr>
    </w:p>
    <w:p w14:paraId="6FAF695C" w14:textId="77777777" w:rsidR="00BF23A5" w:rsidRDefault="00F013EF">
      <w:pPr>
        <w:rPr>
          <w:rFonts w:ascii="Arial" w:eastAsia="Arial" w:hAnsi="Arial" w:cs="Arial"/>
          <w:b/>
          <w:sz w:val="20"/>
          <w:szCs w:val="20"/>
        </w:rPr>
      </w:pPr>
      <w:r>
        <w:rPr>
          <w:rFonts w:ascii="Arial" w:eastAsia="Arial" w:hAnsi="Arial" w:cs="Arial"/>
          <w:b/>
          <w:sz w:val="20"/>
          <w:szCs w:val="20"/>
        </w:rPr>
        <w:t>Key features and benefits:</w:t>
      </w:r>
    </w:p>
    <w:p w14:paraId="3769F3B8"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Ultra-low noise and exceptional relative accuracy</w:t>
      </w:r>
    </w:p>
    <w:p w14:paraId="76B7B913"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Ultra-low power</w:t>
      </w:r>
    </w:p>
    <w:p w14:paraId="014408F0"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Best gyroscope temperature stability</w:t>
      </w:r>
    </w:p>
    <w:p w14:paraId="2A179C8E"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Obstacle detection for any color objects in all lighting conditions</w:t>
      </w:r>
    </w:p>
    <w:p w14:paraId="66DDC45C"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Floor type and cliff detection using ultrasonic sensors</w:t>
      </w:r>
    </w:p>
    <w:p w14:paraId="64C2DB6B"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proofErr w:type="spellStart"/>
      <w:r>
        <w:rPr>
          <w:rFonts w:ascii="Arial" w:eastAsia="Arial" w:hAnsi="Arial" w:cs="Arial"/>
          <w:color w:val="000000"/>
          <w:sz w:val="20"/>
          <w:szCs w:val="20"/>
        </w:rPr>
        <w:t>RoboVac</w:t>
      </w:r>
      <w:proofErr w:type="spellEnd"/>
      <w:r>
        <w:rPr>
          <w:rFonts w:ascii="Arial" w:eastAsia="Arial" w:hAnsi="Arial" w:cs="Arial"/>
          <w:color w:val="000000"/>
          <w:sz w:val="20"/>
          <w:szCs w:val="20"/>
        </w:rPr>
        <w:t xml:space="preserve"> algorithm using IMU data for heading computation</w:t>
      </w:r>
    </w:p>
    <w:p w14:paraId="22687FE0"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Robot Motor Control APIs</w:t>
      </w:r>
    </w:p>
    <w:p w14:paraId="1DFE6C59"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“Hi TDK” </w:t>
      </w:r>
      <w:r>
        <w:rPr>
          <w:rFonts w:ascii="Arial" w:eastAsia="Arial" w:hAnsi="Arial" w:cs="Arial"/>
          <w:sz w:val="20"/>
          <w:szCs w:val="20"/>
        </w:rPr>
        <w:t>keyword</w:t>
      </w:r>
      <w:r>
        <w:rPr>
          <w:rFonts w:ascii="Arial" w:eastAsia="Arial" w:hAnsi="Arial" w:cs="Arial"/>
          <w:color w:val="000000"/>
          <w:sz w:val="20"/>
          <w:szCs w:val="20"/>
        </w:rPr>
        <w:t xml:space="preserve"> spotting with noise filter and noise cancellation</w:t>
      </w:r>
    </w:p>
    <w:p w14:paraId="448F601C"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ROS1 and ROS2 drivers for all on-board sensors</w:t>
      </w:r>
    </w:p>
    <w:p w14:paraId="4B66DA7A" w14:textId="77777777" w:rsidR="00BF23A5" w:rsidRDefault="00F013E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BLE enabled Windows and Android Apps for sensors and algorithms evaluation and data collection</w:t>
      </w:r>
    </w:p>
    <w:p w14:paraId="5EC247D0" w14:textId="77777777" w:rsidR="00BF23A5" w:rsidRDefault="00BF23A5">
      <w:pPr>
        <w:rPr>
          <w:rFonts w:ascii="Arial" w:eastAsia="Arial" w:hAnsi="Arial" w:cs="Arial"/>
          <w:sz w:val="20"/>
          <w:szCs w:val="20"/>
        </w:rPr>
      </w:pPr>
    </w:p>
    <w:p w14:paraId="5E49E036" w14:textId="77777777" w:rsidR="00BF23A5" w:rsidRDefault="00F013EF">
      <w:pPr>
        <w:jc w:val="center"/>
        <w:rPr>
          <w:rFonts w:ascii="Arial" w:eastAsia="Arial" w:hAnsi="Arial" w:cs="Arial"/>
          <w:sz w:val="22"/>
          <w:szCs w:val="22"/>
        </w:rPr>
      </w:pPr>
      <w:r>
        <w:rPr>
          <w:rFonts w:ascii="Arial" w:eastAsia="Arial" w:hAnsi="Arial" w:cs="Arial"/>
          <w:sz w:val="22"/>
          <w:szCs w:val="22"/>
        </w:rPr>
        <w:t>-----</w:t>
      </w:r>
    </w:p>
    <w:p w14:paraId="532B55CD" w14:textId="77777777" w:rsidR="00BF23A5" w:rsidRDefault="00BF23A5">
      <w:pPr>
        <w:rPr>
          <w:rFonts w:ascii="Arial" w:eastAsia="Arial" w:hAnsi="Arial" w:cs="Arial"/>
          <w:sz w:val="18"/>
          <w:szCs w:val="18"/>
        </w:rPr>
      </w:pPr>
    </w:p>
    <w:p w14:paraId="40877FAD" w14:textId="77777777" w:rsidR="00BF23A5" w:rsidRDefault="00F013EF">
      <w:pPr>
        <w:rPr>
          <w:rFonts w:ascii="Arial" w:eastAsia="Arial" w:hAnsi="Arial" w:cs="Arial"/>
          <w:b/>
          <w:sz w:val="20"/>
          <w:szCs w:val="20"/>
        </w:rPr>
      </w:pPr>
      <w:r>
        <w:rPr>
          <w:rFonts w:ascii="Arial" w:eastAsia="Arial" w:hAnsi="Arial" w:cs="Arial"/>
          <w:b/>
          <w:sz w:val="20"/>
          <w:szCs w:val="20"/>
        </w:rPr>
        <w:t>About TDK Corporation</w:t>
      </w:r>
    </w:p>
    <w:p w14:paraId="2939E066" w14:textId="77777777" w:rsidR="00BF23A5" w:rsidRDefault="00F013EF">
      <w:pPr>
        <w:tabs>
          <w:tab w:val="left" w:pos="3000"/>
        </w:tabs>
        <w:rPr>
          <w:rFonts w:ascii="Arial" w:eastAsia="Arial" w:hAnsi="Arial" w:cs="Arial"/>
          <w:sz w:val="16"/>
          <w:szCs w:val="16"/>
        </w:rPr>
      </w:pPr>
      <w:r>
        <w:rPr>
          <w:rFonts w:ascii="Arial" w:eastAsia="Arial" w:hAnsi="Arial" w:cs="Arial"/>
          <w:color w:val="000000"/>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w:t>
      </w:r>
      <w:proofErr w:type="spellStart"/>
      <w:r>
        <w:rPr>
          <w:rFonts w:ascii="Arial" w:eastAsia="Arial" w:hAnsi="Arial" w:cs="Arial"/>
          <w:color w:val="000000"/>
          <w:sz w:val="20"/>
          <w:szCs w:val="20"/>
        </w:rPr>
        <w:t>InvenSense</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Micronas</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Tronics</w:t>
      </w:r>
      <w:proofErr w:type="spellEnd"/>
      <w:r>
        <w:rPr>
          <w:rFonts w:ascii="Arial" w:eastAsia="Arial" w:hAnsi="Arial" w:cs="Arial"/>
          <w:color w:val="000000"/>
          <w:sz w:val="20"/>
          <w:szCs w:val="20"/>
        </w:rPr>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2021, TDK posted total sales of USD 13.3 billion and employed about 129,000 people worldwide.</w:t>
      </w:r>
    </w:p>
    <w:p w14:paraId="2C6266A6" w14:textId="77777777" w:rsidR="00BF23A5" w:rsidRDefault="00BF23A5">
      <w:pPr>
        <w:rPr>
          <w:rFonts w:ascii="Arial" w:eastAsia="Arial" w:hAnsi="Arial" w:cs="Arial"/>
          <w:b/>
          <w:sz w:val="20"/>
          <w:szCs w:val="20"/>
        </w:rPr>
      </w:pPr>
    </w:p>
    <w:p w14:paraId="5608AD9E" w14:textId="77777777" w:rsidR="00BF23A5" w:rsidRDefault="00F013EF">
      <w:pPr>
        <w:rPr>
          <w:rFonts w:ascii="Arial" w:eastAsia="Arial" w:hAnsi="Arial" w:cs="Arial"/>
          <w:b/>
          <w:sz w:val="20"/>
          <w:szCs w:val="20"/>
        </w:rPr>
      </w:pPr>
      <w:r>
        <w:rPr>
          <w:rFonts w:ascii="Arial" w:eastAsia="Arial" w:hAnsi="Arial" w:cs="Arial"/>
          <w:b/>
          <w:sz w:val="20"/>
          <w:szCs w:val="20"/>
        </w:rPr>
        <w:t xml:space="preserve">About </w:t>
      </w:r>
      <w:proofErr w:type="spellStart"/>
      <w:r>
        <w:rPr>
          <w:rFonts w:ascii="Arial" w:eastAsia="Arial" w:hAnsi="Arial" w:cs="Arial"/>
          <w:b/>
          <w:sz w:val="20"/>
          <w:szCs w:val="20"/>
        </w:rPr>
        <w:t>InvenSense</w:t>
      </w:r>
      <w:proofErr w:type="spellEnd"/>
    </w:p>
    <w:p w14:paraId="25F972E6" w14:textId="329B1DD2" w:rsidR="00BF23A5" w:rsidRDefault="00F013EF">
      <w:pPr>
        <w:rPr>
          <w:rFonts w:ascii="Arial" w:eastAsia="Arial" w:hAnsi="Arial" w:cs="Arial"/>
          <w:sz w:val="20"/>
          <w:szCs w:val="20"/>
        </w:rPr>
      </w:pPr>
      <w:proofErr w:type="spellStart"/>
      <w:r>
        <w:rPr>
          <w:rFonts w:ascii="Arial" w:eastAsia="Arial" w:hAnsi="Arial" w:cs="Arial"/>
          <w:sz w:val="20"/>
          <w:szCs w:val="20"/>
        </w:rPr>
        <w:t>InvenSense</w:t>
      </w:r>
      <w:proofErr w:type="spellEnd"/>
      <w:r>
        <w:rPr>
          <w:rFonts w:ascii="Arial" w:eastAsia="Arial" w:hAnsi="Arial" w:cs="Arial"/>
          <w:sz w:val="20"/>
          <w:szCs w:val="20"/>
        </w:rPr>
        <w:t xml:space="preserve">, Inc., a TDK Group company, is a world leading provider of performance </w:t>
      </w:r>
      <w:proofErr w:type="spellStart"/>
      <w:r>
        <w:rPr>
          <w:rFonts w:ascii="Arial" w:eastAsia="Arial" w:hAnsi="Arial" w:cs="Arial"/>
          <w:sz w:val="20"/>
          <w:szCs w:val="20"/>
        </w:rPr>
        <w:t>SmartSensing</w:t>
      </w:r>
      <w:proofErr w:type="spellEnd"/>
      <w:r>
        <w:rPr>
          <w:rFonts w:ascii="Arial" w:eastAsia="Arial" w:hAnsi="Arial" w:cs="Arial"/>
          <w:sz w:val="20"/>
          <w:szCs w:val="20"/>
        </w:rPr>
        <w:t xml:space="preserve"> platforms. </w:t>
      </w:r>
      <w:proofErr w:type="spellStart"/>
      <w:r>
        <w:rPr>
          <w:rFonts w:ascii="Arial" w:eastAsia="Arial" w:hAnsi="Arial" w:cs="Arial"/>
          <w:sz w:val="20"/>
          <w:szCs w:val="20"/>
        </w:rPr>
        <w:t>InvenSense’s</w:t>
      </w:r>
      <w:proofErr w:type="spellEnd"/>
      <w:r>
        <w:rPr>
          <w:rFonts w:ascii="Arial" w:eastAsia="Arial" w:hAnsi="Arial" w:cs="Arial"/>
          <w:sz w:val="20"/>
          <w:szCs w:val="20"/>
        </w:rPr>
        <w:t xml:space="preserve"> vision of Sensing Everything® targets the consumer electronics and industrial areas with integrated Motion, Sound, and Ultrasonic solutions. </w:t>
      </w:r>
      <w:proofErr w:type="spellStart"/>
      <w:r>
        <w:rPr>
          <w:rFonts w:ascii="Arial" w:eastAsia="Arial" w:hAnsi="Arial" w:cs="Arial"/>
          <w:sz w:val="20"/>
          <w:szCs w:val="20"/>
        </w:rPr>
        <w:t>InvenSense’s</w:t>
      </w:r>
      <w:proofErr w:type="spellEnd"/>
      <w:r>
        <w:rPr>
          <w:rFonts w:ascii="Arial" w:eastAsia="Arial" w:hAnsi="Arial" w:cs="Arial"/>
          <w:sz w:val="20"/>
          <w:szCs w:val="20"/>
        </w:rPr>
        <w:t xml:space="preserve"> solutions combine MEMS (micro electrical mechanical systems) sensors, such as accelerometers, gyroscopes, compasses, microphones, and ultrasonic 3D-sensing with proprietary algorithms and firmware that intelligently process, synthesize, and calibrate the output of sensors, maximizing performance and accuracy. </w:t>
      </w:r>
      <w:proofErr w:type="spellStart"/>
      <w:r>
        <w:rPr>
          <w:rFonts w:ascii="Arial" w:eastAsia="Arial" w:hAnsi="Arial" w:cs="Arial"/>
          <w:sz w:val="20"/>
          <w:szCs w:val="20"/>
        </w:rPr>
        <w:t>InvenSense’s</w:t>
      </w:r>
      <w:proofErr w:type="spellEnd"/>
      <w:r>
        <w:rPr>
          <w:rFonts w:ascii="Arial" w:eastAsia="Arial" w:hAnsi="Arial" w:cs="Arial"/>
          <w:sz w:val="20"/>
          <w:szCs w:val="20"/>
        </w:rPr>
        <w:t xml:space="preserve"> motion tracking, ultrasonic, audio, fingerprint, location platforms and services can be found in Mobile, Wearables, Smart Home, Industrial, Automotive, and IoT products. </w:t>
      </w:r>
      <w:proofErr w:type="spellStart"/>
      <w:r>
        <w:rPr>
          <w:rFonts w:ascii="Arial" w:eastAsia="Arial" w:hAnsi="Arial" w:cs="Arial"/>
          <w:sz w:val="20"/>
          <w:szCs w:val="20"/>
        </w:rPr>
        <w:t>InvenSense</w:t>
      </w:r>
      <w:proofErr w:type="spellEnd"/>
      <w:r>
        <w:rPr>
          <w:rFonts w:ascii="Arial" w:eastAsia="Arial" w:hAnsi="Arial" w:cs="Arial"/>
          <w:sz w:val="20"/>
          <w:szCs w:val="20"/>
        </w:rPr>
        <w:t xml:space="preserve"> became part of the MEMS Sensors Business Group within the newly formed Sensor Systems Business Company of TDK Corporation in 2017. In February of 2018, Chirp Microsystems joined the </w:t>
      </w:r>
      <w:proofErr w:type="spellStart"/>
      <w:r>
        <w:rPr>
          <w:rFonts w:ascii="Arial" w:eastAsia="Arial" w:hAnsi="Arial" w:cs="Arial"/>
          <w:sz w:val="20"/>
          <w:szCs w:val="20"/>
        </w:rPr>
        <w:t>InvenSense</w:t>
      </w:r>
      <w:proofErr w:type="spellEnd"/>
      <w:r>
        <w:rPr>
          <w:rFonts w:ascii="Arial" w:eastAsia="Arial" w:hAnsi="Arial" w:cs="Arial"/>
          <w:sz w:val="20"/>
          <w:szCs w:val="20"/>
        </w:rPr>
        <w:t xml:space="preserve"> family through its acquisition by TDK. </w:t>
      </w:r>
      <w:proofErr w:type="spellStart"/>
      <w:r>
        <w:rPr>
          <w:rFonts w:ascii="Arial" w:eastAsia="Arial" w:hAnsi="Arial" w:cs="Arial"/>
          <w:sz w:val="20"/>
          <w:szCs w:val="20"/>
        </w:rPr>
        <w:t>InvenSense</w:t>
      </w:r>
      <w:proofErr w:type="spellEnd"/>
      <w:r>
        <w:rPr>
          <w:rFonts w:ascii="Arial" w:eastAsia="Arial" w:hAnsi="Arial" w:cs="Arial"/>
          <w:sz w:val="20"/>
          <w:szCs w:val="20"/>
        </w:rPr>
        <w:t xml:space="preserve"> is headquartered in San Jose, California and has offices worldwide. For more information, go to </w:t>
      </w:r>
      <w:hyperlink r:id="rId9">
        <w:r>
          <w:rPr>
            <w:rFonts w:ascii="Arial" w:eastAsia="Arial" w:hAnsi="Arial" w:cs="Arial"/>
            <w:color w:val="0000FF"/>
            <w:sz w:val="20"/>
            <w:szCs w:val="20"/>
            <w:u w:val="single"/>
          </w:rPr>
          <w:t>www.invensense.tdk.com</w:t>
        </w:r>
      </w:hyperlink>
      <w:r>
        <w:rPr>
          <w:rFonts w:ascii="Arial" w:eastAsia="Arial" w:hAnsi="Arial" w:cs="Arial"/>
          <w:sz w:val="20"/>
          <w:szCs w:val="20"/>
        </w:rPr>
        <w:t>.</w:t>
      </w:r>
    </w:p>
    <w:p w14:paraId="6DB995A1" w14:textId="77777777" w:rsidR="00BF23A5" w:rsidRDefault="00F013EF">
      <w:pPr>
        <w:jc w:val="center"/>
        <w:rPr>
          <w:rFonts w:ascii="Arial" w:eastAsia="Arial" w:hAnsi="Arial" w:cs="Arial"/>
        </w:rPr>
      </w:pPr>
      <w:r>
        <w:rPr>
          <w:rFonts w:ascii="Arial" w:eastAsia="Arial" w:hAnsi="Arial" w:cs="Arial"/>
          <w:sz w:val="22"/>
          <w:szCs w:val="22"/>
        </w:rPr>
        <w:t>-----</w:t>
      </w:r>
    </w:p>
    <w:p w14:paraId="03AE248C" w14:textId="77777777" w:rsidR="00BF23A5" w:rsidRDefault="00BF23A5">
      <w:pPr>
        <w:spacing w:after="60"/>
        <w:rPr>
          <w:rFonts w:ascii="Arial" w:eastAsia="Arial" w:hAnsi="Arial" w:cs="Arial"/>
          <w:sz w:val="20"/>
          <w:szCs w:val="20"/>
        </w:rPr>
      </w:pPr>
      <w:bookmarkStart w:id="1" w:name="_heading=h.30j0zll" w:colFirst="0" w:colLast="0"/>
      <w:bookmarkEnd w:id="1"/>
    </w:p>
    <w:p w14:paraId="473BA61F" w14:textId="3BC98080" w:rsidR="00BF23A5" w:rsidRDefault="00F013EF">
      <w:pPr>
        <w:rPr>
          <w:rFonts w:ascii="Arial" w:eastAsia="Arial" w:hAnsi="Arial" w:cs="Arial"/>
          <w:sz w:val="20"/>
          <w:szCs w:val="20"/>
        </w:rPr>
      </w:pPr>
      <w:r>
        <w:rPr>
          <w:rFonts w:ascii="Arial" w:eastAsia="Arial" w:hAnsi="Arial" w:cs="Arial"/>
          <w:sz w:val="20"/>
          <w:szCs w:val="20"/>
        </w:rPr>
        <w:lastRenderedPageBreak/>
        <w:t xml:space="preserve">You can download this text and associated images from </w:t>
      </w:r>
    </w:p>
    <w:p w14:paraId="57608E76" w14:textId="6BD987BC" w:rsidR="00275EC5" w:rsidRPr="00275EC5" w:rsidRDefault="00275EC5" w:rsidP="00275EC5">
      <w:pPr>
        <w:rPr>
          <w:rFonts w:ascii="Arial" w:hAnsi="Arial" w:cs="Arial"/>
          <w:color w:val="000000" w:themeColor="text1"/>
          <w:sz w:val="20"/>
          <w:szCs w:val="20"/>
        </w:rPr>
      </w:pPr>
      <w:hyperlink r:id="rId10" w:history="1">
        <w:r w:rsidRPr="00C010B5">
          <w:rPr>
            <w:rStyle w:val="Hyperlink"/>
            <w:rFonts w:cs="Arial"/>
            <w:sz w:val="20"/>
            <w:szCs w:val="20"/>
          </w:rPr>
          <w:t>https://www.tdk.com/en/news_center/press/20220106_01.html</w:t>
        </w:r>
      </w:hyperlink>
      <w:r>
        <w:rPr>
          <w:rFonts w:ascii="Arial" w:hAnsi="Arial" w:cs="Arial"/>
          <w:color w:val="000000" w:themeColor="text1"/>
          <w:sz w:val="20"/>
          <w:szCs w:val="20"/>
        </w:rPr>
        <w:t xml:space="preserve"> </w:t>
      </w:r>
    </w:p>
    <w:p w14:paraId="5F18C600" w14:textId="77777777" w:rsidR="00BF23A5" w:rsidRDefault="00BF23A5">
      <w:pPr>
        <w:rPr>
          <w:rFonts w:ascii="Arial" w:eastAsia="Arial" w:hAnsi="Arial" w:cs="Arial"/>
          <w:sz w:val="20"/>
          <w:szCs w:val="20"/>
        </w:rPr>
      </w:pPr>
    </w:p>
    <w:p w14:paraId="5470CC42" w14:textId="77777777" w:rsidR="00BF23A5" w:rsidRDefault="00F013EF">
      <w:pPr>
        <w:rPr>
          <w:rFonts w:ascii="Arial" w:eastAsia="Arial" w:hAnsi="Arial" w:cs="Arial"/>
          <w:sz w:val="20"/>
          <w:szCs w:val="20"/>
        </w:rPr>
      </w:pPr>
      <w:r>
        <w:rPr>
          <w:rFonts w:ascii="Arial" w:eastAsia="Arial" w:hAnsi="Arial" w:cs="Arial"/>
          <w:sz w:val="20"/>
          <w:szCs w:val="20"/>
        </w:rPr>
        <w:t xml:space="preserve">Further information on the products can be found under </w:t>
      </w:r>
    </w:p>
    <w:p w14:paraId="0658ED27" w14:textId="6389F68A" w:rsidR="00BF23A5" w:rsidRDefault="00481380">
      <w:pPr>
        <w:rPr>
          <w:rFonts w:ascii="Arial" w:eastAsia="Arial" w:hAnsi="Arial" w:cs="Arial"/>
          <w:sz w:val="20"/>
          <w:szCs w:val="20"/>
        </w:rPr>
      </w:pPr>
      <w:hyperlink r:id="rId11">
        <w:r w:rsidR="00F013EF">
          <w:rPr>
            <w:rFonts w:ascii="Arial" w:eastAsia="Arial" w:hAnsi="Arial" w:cs="Arial"/>
            <w:color w:val="0000FF"/>
            <w:sz w:val="20"/>
            <w:szCs w:val="20"/>
            <w:u w:val="single"/>
          </w:rPr>
          <w:t>https://www.invensense.tdk.com/robotics</w:t>
        </w:r>
      </w:hyperlink>
      <w:r w:rsidR="00F013EF">
        <w:rPr>
          <w:rFonts w:ascii="Arial" w:eastAsia="Arial" w:hAnsi="Arial" w:cs="Arial"/>
          <w:sz w:val="20"/>
          <w:szCs w:val="20"/>
        </w:rPr>
        <w:t xml:space="preserve"> </w:t>
      </w:r>
    </w:p>
    <w:p w14:paraId="3EC3FFBF" w14:textId="77777777" w:rsidR="00FE7E74" w:rsidRDefault="00FE7E74">
      <w:pPr>
        <w:rPr>
          <w:rFonts w:ascii="Arial" w:eastAsia="Arial" w:hAnsi="Arial" w:cs="Arial"/>
          <w:sz w:val="20"/>
          <w:szCs w:val="20"/>
        </w:rPr>
      </w:pPr>
    </w:p>
    <w:p w14:paraId="1C8E973C" w14:textId="77777777" w:rsidR="00BF23A5" w:rsidRDefault="00F013EF">
      <w:pPr>
        <w:jc w:val="center"/>
        <w:rPr>
          <w:rFonts w:ascii="Arial" w:eastAsia="Arial" w:hAnsi="Arial" w:cs="Arial"/>
          <w:sz w:val="22"/>
          <w:szCs w:val="22"/>
        </w:rPr>
      </w:pPr>
      <w:r>
        <w:rPr>
          <w:rFonts w:ascii="Arial" w:eastAsia="Arial" w:hAnsi="Arial" w:cs="Arial"/>
          <w:sz w:val="22"/>
          <w:szCs w:val="22"/>
        </w:rPr>
        <w:t>-----</w:t>
      </w:r>
    </w:p>
    <w:p w14:paraId="254C96C4" w14:textId="77777777" w:rsidR="00BF23A5" w:rsidRDefault="00BF23A5">
      <w:pPr>
        <w:tabs>
          <w:tab w:val="left" w:pos="3000"/>
        </w:tabs>
        <w:rPr>
          <w:rFonts w:ascii="Arial" w:eastAsia="Arial" w:hAnsi="Arial" w:cs="Arial"/>
          <w:sz w:val="20"/>
          <w:szCs w:val="20"/>
        </w:rPr>
      </w:pPr>
    </w:p>
    <w:p w14:paraId="06409900" w14:textId="77777777" w:rsidR="00BF23A5" w:rsidRDefault="00F013EF">
      <w:pPr>
        <w:tabs>
          <w:tab w:val="left" w:pos="720"/>
        </w:tabs>
        <w:rPr>
          <w:rFonts w:ascii="Arial" w:eastAsia="Arial" w:hAnsi="Arial" w:cs="Arial"/>
          <w:b/>
          <w:sz w:val="20"/>
          <w:szCs w:val="20"/>
        </w:rPr>
      </w:pPr>
      <w:r>
        <w:rPr>
          <w:rFonts w:ascii="Arial" w:eastAsia="Arial" w:hAnsi="Arial" w:cs="Arial"/>
          <w:b/>
          <w:sz w:val="20"/>
          <w:szCs w:val="20"/>
        </w:rPr>
        <w:t>Contacts for media</w:t>
      </w:r>
    </w:p>
    <w:tbl>
      <w:tblPr>
        <w:tblStyle w:val="a1"/>
        <w:tblW w:w="9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71"/>
        <w:gridCol w:w="1369"/>
        <w:gridCol w:w="1370"/>
        <w:gridCol w:w="1440"/>
        <w:gridCol w:w="3315"/>
      </w:tblGrid>
      <w:tr w:rsidR="00BF23A5" w14:paraId="6E13DA61" w14:textId="77777777">
        <w:tc>
          <w:tcPr>
            <w:tcW w:w="1571" w:type="dxa"/>
            <w:tcBorders>
              <w:top w:val="single" w:sz="4" w:space="0" w:color="999999"/>
              <w:left w:val="single" w:sz="4" w:space="0" w:color="999999"/>
              <w:bottom w:val="single" w:sz="4" w:space="0" w:color="999999"/>
              <w:right w:val="single" w:sz="4" w:space="0" w:color="999999"/>
            </w:tcBorders>
            <w:shd w:val="clear" w:color="auto" w:fill="D9D9D9"/>
          </w:tcPr>
          <w:p w14:paraId="773A4686" w14:textId="77777777" w:rsidR="00BF23A5" w:rsidRDefault="00F013EF">
            <w:pPr>
              <w:rPr>
                <w:b/>
              </w:rPr>
            </w:pPr>
            <w:r>
              <w:rPr>
                <w:b/>
              </w:rPr>
              <w:t>Region</w:t>
            </w:r>
          </w:p>
        </w:tc>
        <w:tc>
          <w:tcPr>
            <w:tcW w:w="1369" w:type="dxa"/>
            <w:tcBorders>
              <w:top w:val="single" w:sz="4" w:space="0" w:color="999999"/>
              <w:left w:val="single" w:sz="4" w:space="0" w:color="999999"/>
              <w:bottom w:val="single" w:sz="4" w:space="0" w:color="999999"/>
              <w:right w:val="nil"/>
            </w:tcBorders>
            <w:shd w:val="clear" w:color="auto" w:fill="D9D9D9"/>
          </w:tcPr>
          <w:p w14:paraId="11B0855C" w14:textId="77777777" w:rsidR="00BF23A5" w:rsidRDefault="00F013EF">
            <w:pPr>
              <w:rPr>
                <w:b/>
              </w:rPr>
            </w:pPr>
            <w:r>
              <w:rPr>
                <w:b/>
              </w:rPr>
              <w:t>Contact</w:t>
            </w:r>
          </w:p>
        </w:tc>
        <w:tc>
          <w:tcPr>
            <w:tcW w:w="1370" w:type="dxa"/>
            <w:tcBorders>
              <w:top w:val="single" w:sz="4" w:space="0" w:color="999999"/>
              <w:left w:val="nil"/>
              <w:bottom w:val="single" w:sz="4" w:space="0" w:color="999999"/>
              <w:right w:val="single" w:sz="4" w:space="0" w:color="999999"/>
            </w:tcBorders>
            <w:shd w:val="clear" w:color="auto" w:fill="D9D9D9"/>
          </w:tcPr>
          <w:p w14:paraId="3BF8C582" w14:textId="77777777" w:rsidR="00BF23A5" w:rsidRDefault="00BF23A5">
            <w:pPr>
              <w:rPr>
                <w:b/>
              </w:rPr>
            </w:pPr>
          </w:p>
        </w:tc>
        <w:tc>
          <w:tcPr>
            <w:tcW w:w="1440" w:type="dxa"/>
            <w:tcBorders>
              <w:top w:val="single" w:sz="4" w:space="0" w:color="999999"/>
              <w:left w:val="single" w:sz="4" w:space="0" w:color="999999"/>
              <w:bottom w:val="single" w:sz="4" w:space="0" w:color="999999"/>
              <w:right w:val="single" w:sz="4" w:space="0" w:color="999999"/>
            </w:tcBorders>
            <w:shd w:val="clear" w:color="auto" w:fill="D9D9D9"/>
          </w:tcPr>
          <w:p w14:paraId="51BDD0B6" w14:textId="77777777" w:rsidR="00BF23A5" w:rsidRDefault="00F013EF">
            <w:pPr>
              <w:rPr>
                <w:b/>
              </w:rPr>
            </w:pPr>
            <w:r>
              <w:rPr>
                <w:b/>
              </w:rPr>
              <w:t>Phone</w:t>
            </w:r>
          </w:p>
        </w:tc>
        <w:tc>
          <w:tcPr>
            <w:tcW w:w="3315" w:type="dxa"/>
            <w:tcBorders>
              <w:top w:val="single" w:sz="4" w:space="0" w:color="999999"/>
              <w:left w:val="single" w:sz="4" w:space="0" w:color="999999"/>
              <w:bottom w:val="single" w:sz="4" w:space="0" w:color="999999"/>
              <w:right w:val="single" w:sz="4" w:space="0" w:color="999999"/>
            </w:tcBorders>
            <w:shd w:val="clear" w:color="auto" w:fill="D9D9D9"/>
          </w:tcPr>
          <w:p w14:paraId="79FCB0B4" w14:textId="77777777" w:rsidR="00BF23A5" w:rsidRDefault="00F013EF">
            <w:pPr>
              <w:rPr>
                <w:b/>
              </w:rPr>
            </w:pPr>
            <w:r>
              <w:rPr>
                <w:b/>
              </w:rPr>
              <w:t>Mail</w:t>
            </w:r>
          </w:p>
        </w:tc>
      </w:tr>
      <w:tr w:rsidR="00BF23A5" w14:paraId="6DA06263" w14:textId="77777777">
        <w:trPr>
          <w:trHeight w:val="629"/>
        </w:trPr>
        <w:tc>
          <w:tcPr>
            <w:tcW w:w="1571" w:type="dxa"/>
            <w:tcBorders>
              <w:top w:val="single" w:sz="4" w:space="0" w:color="999999"/>
              <w:left w:val="single" w:sz="4" w:space="0" w:color="999999"/>
              <w:bottom w:val="single" w:sz="4" w:space="0" w:color="999999"/>
              <w:right w:val="single" w:sz="4" w:space="0" w:color="999999"/>
            </w:tcBorders>
          </w:tcPr>
          <w:p w14:paraId="0AADB826" w14:textId="77777777" w:rsidR="00BF23A5" w:rsidRDefault="00F013EF">
            <w:pPr>
              <w:rPr>
                <w:b/>
              </w:rPr>
            </w:pPr>
            <w:r>
              <w:rPr>
                <w:b/>
              </w:rPr>
              <w:t>Global</w:t>
            </w:r>
          </w:p>
        </w:tc>
        <w:tc>
          <w:tcPr>
            <w:tcW w:w="1369" w:type="dxa"/>
            <w:tcBorders>
              <w:top w:val="single" w:sz="4" w:space="0" w:color="999999"/>
              <w:left w:val="single" w:sz="4" w:space="0" w:color="999999"/>
              <w:bottom w:val="single" w:sz="4" w:space="0" w:color="999999"/>
              <w:right w:val="nil"/>
            </w:tcBorders>
          </w:tcPr>
          <w:p w14:paraId="457E357D" w14:textId="77777777" w:rsidR="00BF23A5" w:rsidRDefault="00F013EF">
            <w:r>
              <w:t>Mr. David A. ALMOSLINO</w:t>
            </w:r>
          </w:p>
        </w:tc>
        <w:tc>
          <w:tcPr>
            <w:tcW w:w="1370" w:type="dxa"/>
            <w:tcBorders>
              <w:top w:val="single" w:sz="4" w:space="0" w:color="999999"/>
              <w:left w:val="nil"/>
              <w:bottom w:val="single" w:sz="4" w:space="0" w:color="999999"/>
              <w:right w:val="single" w:sz="4" w:space="0" w:color="999999"/>
            </w:tcBorders>
          </w:tcPr>
          <w:p w14:paraId="15D6D248" w14:textId="77777777" w:rsidR="00BF23A5" w:rsidRDefault="00F013EF">
            <w:proofErr w:type="spellStart"/>
            <w:r>
              <w:t>InvenSense</w:t>
            </w:r>
            <w:proofErr w:type="spellEnd"/>
          </w:p>
          <w:p w14:paraId="6D4DCDC6" w14:textId="77777777" w:rsidR="00BF23A5" w:rsidRDefault="00F013EF">
            <w:r>
              <w:t>San Jose, CA</w:t>
            </w:r>
          </w:p>
        </w:tc>
        <w:tc>
          <w:tcPr>
            <w:tcW w:w="1440" w:type="dxa"/>
            <w:tcBorders>
              <w:top w:val="single" w:sz="4" w:space="0" w:color="999999"/>
              <w:left w:val="single" w:sz="4" w:space="0" w:color="999999"/>
              <w:bottom w:val="single" w:sz="4" w:space="0" w:color="999999"/>
              <w:right w:val="single" w:sz="4" w:space="0" w:color="999999"/>
            </w:tcBorders>
          </w:tcPr>
          <w:p w14:paraId="5CDC18EB" w14:textId="77777777" w:rsidR="00BF23A5" w:rsidRDefault="00F013EF">
            <w:r>
              <w:t>+1 408-501-2278</w:t>
            </w:r>
          </w:p>
        </w:tc>
        <w:tc>
          <w:tcPr>
            <w:tcW w:w="3315" w:type="dxa"/>
            <w:tcBorders>
              <w:top w:val="single" w:sz="4" w:space="0" w:color="999999"/>
              <w:left w:val="single" w:sz="4" w:space="0" w:color="999999"/>
              <w:bottom w:val="single" w:sz="4" w:space="0" w:color="999999"/>
              <w:right w:val="single" w:sz="4" w:space="0" w:color="999999"/>
            </w:tcBorders>
          </w:tcPr>
          <w:p w14:paraId="02B4D01C" w14:textId="77777777" w:rsidR="00BF23A5" w:rsidRDefault="00481380">
            <w:pPr>
              <w:rPr>
                <w:color w:val="0000FF"/>
                <w:u w:val="single"/>
              </w:rPr>
            </w:pPr>
            <w:hyperlink r:id="rId12">
              <w:r w:rsidR="00F013EF">
                <w:rPr>
                  <w:color w:val="0000FF"/>
                  <w:u w:val="single"/>
                </w:rPr>
                <w:t>pr@invensense.com</w:t>
              </w:r>
            </w:hyperlink>
            <w:r w:rsidR="00F013EF">
              <w:rPr>
                <w:color w:val="0000FF"/>
                <w:u w:val="single"/>
              </w:rPr>
              <w:t xml:space="preserve"> </w:t>
            </w:r>
            <w:r w:rsidR="00F013EF">
              <w:t xml:space="preserve"> </w:t>
            </w:r>
          </w:p>
        </w:tc>
      </w:tr>
      <w:tr w:rsidR="00BF23A5" w14:paraId="0A60C40C" w14:textId="77777777">
        <w:trPr>
          <w:trHeight w:val="629"/>
        </w:trPr>
        <w:tc>
          <w:tcPr>
            <w:tcW w:w="1571" w:type="dxa"/>
            <w:tcBorders>
              <w:top w:val="single" w:sz="4" w:space="0" w:color="999999"/>
              <w:left w:val="single" w:sz="4" w:space="0" w:color="999999"/>
              <w:bottom w:val="single" w:sz="4" w:space="0" w:color="999999"/>
              <w:right w:val="single" w:sz="4" w:space="0" w:color="999999"/>
            </w:tcBorders>
          </w:tcPr>
          <w:p w14:paraId="3CEB7437" w14:textId="77777777" w:rsidR="00BF23A5" w:rsidRDefault="00F013EF">
            <w:pPr>
              <w:rPr>
                <w:b/>
              </w:rPr>
            </w:pPr>
            <w:r>
              <w:rPr>
                <w:b/>
              </w:rPr>
              <w:t>North America</w:t>
            </w:r>
          </w:p>
        </w:tc>
        <w:tc>
          <w:tcPr>
            <w:tcW w:w="1369" w:type="dxa"/>
            <w:tcBorders>
              <w:top w:val="single" w:sz="4" w:space="0" w:color="999999"/>
              <w:left w:val="single" w:sz="4" w:space="0" w:color="999999"/>
              <w:bottom w:val="single" w:sz="4" w:space="0" w:color="999999"/>
              <w:right w:val="nil"/>
            </w:tcBorders>
          </w:tcPr>
          <w:p w14:paraId="2FD64350" w14:textId="77777777" w:rsidR="00BF23A5" w:rsidRDefault="00F013EF">
            <w:r>
              <w:t>Ms. Sarah MACKENZIE</w:t>
            </w:r>
          </w:p>
        </w:tc>
        <w:tc>
          <w:tcPr>
            <w:tcW w:w="1370" w:type="dxa"/>
            <w:tcBorders>
              <w:top w:val="single" w:sz="4" w:space="0" w:color="999999"/>
              <w:left w:val="nil"/>
              <w:bottom w:val="single" w:sz="4" w:space="0" w:color="999999"/>
              <w:right w:val="single" w:sz="4" w:space="0" w:color="999999"/>
            </w:tcBorders>
          </w:tcPr>
          <w:p w14:paraId="49E12C07" w14:textId="77777777" w:rsidR="00BF23A5" w:rsidRDefault="00F013EF">
            <w:proofErr w:type="spellStart"/>
            <w:r>
              <w:t>Publitek</w:t>
            </w:r>
            <w:proofErr w:type="spellEnd"/>
            <w:r>
              <w:t xml:space="preserve"> </w:t>
            </w:r>
            <w:r>
              <w:br/>
              <w:t>Portland, OR</w:t>
            </w:r>
          </w:p>
        </w:tc>
        <w:tc>
          <w:tcPr>
            <w:tcW w:w="1440" w:type="dxa"/>
            <w:tcBorders>
              <w:top w:val="single" w:sz="4" w:space="0" w:color="999999"/>
              <w:left w:val="single" w:sz="4" w:space="0" w:color="999999"/>
              <w:bottom w:val="single" w:sz="4" w:space="0" w:color="999999"/>
              <w:right w:val="single" w:sz="4" w:space="0" w:color="999999"/>
            </w:tcBorders>
          </w:tcPr>
          <w:p w14:paraId="5E62EBD2" w14:textId="77777777" w:rsidR="00BF23A5" w:rsidRDefault="00F013EF">
            <w:r>
              <w:t>+1 503-720-3743</w:t>
            </w:r>
          </w:p>
        </w:tc>
        <w:tc>
          <w:tcPr>
            <w:tcW w:w="3315" w:type="dxa"/>
            <w:tcBorders>
              <w:top w:val="single" w:sz="4" w:space="0" w:color="999999"/>
              <w:left w:val="single" w:sz="4" w:space="0" w:color="999999"/>
              <w:bottom w:val="single" w:sz="4" w:space="0" w:color="999999"/>
              <w:right w:val="single" w:sz="4" w:space="0" w:color="999999"/>
            </w:tcBorders>
          </w:tcPr>
          <w:p w14:paraId="13FDCAFB" w14:textId="77777777" w:rsidR="00BF23A5" w:rsidRDefault="00481380">
            <w:pPr>
              <w:rPr>
                <w:color w:val="0000FF"/>
                <w:u w:val="single"/>
              </w:rPr>
            </w:pPr>
            <w:hyperlink r:id="rId13">
              <w:r w:rsidR="00F013EF">
                <w:rPr>
                  <w:color w:val="0000FF"/>
                  <w:u w:val="single"/>
                </w:rPr>
                <w:t>TDK-</w:t>
              </w:r>
            </w:hyperlink>
            <w:r w:rsidR="00F013EF">
              <w:rPr>
                <w:color w:val="0000FF"/>
                <w:u w:val="single"/>
              </w:rPr>
              <w:t>global@publitek.com</w:t>
            </w:r>
          </w:p>
        </w:tc>
      </w:tr>
    </w:tbl>
    <w:p w14:paraId="3D4DB110" w14:textId="77777777" w:rsidR="00BF23A5" w:rsidRDefault="00BF23A5">
      <w:pPr>
        <w:keepNext/>
        <w:spacing w:after="60"/>
        <w:rPr>
          <w:rFonts w:ascii="Arial" w:eastAsia="Arial" w:hAnsi="Arial" w:cs="Arial"/>
        </w:rPr>
      </w:pPr>
    </w:p>
    <w:p w14:paraId="688E8F32" w14:textId="77777777" w:rsidR="00BF23A5" w:rsidRDefault="00BF23A5">
      <w:pPr>
        <w:keepNext/>
        <w:spacing w:after="60"/>
        <w:rPr>
          <w:rFonts w:ascii="Arial" w:eastAsia="Arial" w:hAnsi="Arial" w:cs="Arial"/>
        </w:rPr>
      </w:pPr>
    </w:p>
    <w:sectPr w:rsidR="00BF23A5">
      <w:headerReference w:type="default" r:id="rId14"/>
      <w:footerReference w:type="default" r:id="rId15"/>
      <w:pgSz w:w="11906" w:h="16838"/>
      <w:pgMar w:top="2837" w:right="1138" w:bottom="1282" w:left="1699" w:header="850" w:footer="11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F0EC3" w14:textId="77777777" w:rsidR="00481380" w:rsidRDefault="00481380">
      <w:r>
        <w:separator/>
      </w:r>
    </w:p>
  </w:endnote>
  <w:endnote w:type="continuationSeparator" w:id="0">
    <w:p w14:paraId="2C244AB0" w14:textId="77777777" w:rsidR="00481380" w:rsidRDefault="00481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33E8" w14:textId="77777777" w:rsidR="00BF23A5" w:rsidRDefault="00BF23A5">
    <w:pPr>
      <w:widowControl w:val="0"/>
      <w:pBdr>
        <w:top w:val="nil"/>
        <w:left w:val="nil"/>
        <w:bottom w:val="nil"/>
        <w:right w:val="nil"/>
        <w:between w:val="nil"/>
      </w:pBdr>
      <w:spacing w:line="276" w:lineRule="auto"/>
      <w:rPr>
        <w:color w:val="000000"/>
        <w:sz w:val="20"/>
        <w:szCs w:val="20"/>
      </w:rPr>
    </w:pPr>
  </w:p>
  <w:tbl>
    <w:tblPr>
      <w:tblStyle w:val="a2"/>
      <w:tblW w:w="9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34"/>
      <w:gridCol w:w="850"/>
    </w:tblGrid>
    <w:tr w:rsidR="00BF23A5" w14:paraId="418420D7" w14:textId="77777777">
      <w:tc>
        <w:tcPr>
          <w:tcW w:w="8434" w:type="dxa"/>
        </w:tcPr>
        <w:p w14:paraId="5841281E" w14:textId="77777777" w:rsidR="00BF23A5" w:rsidRDefault="00F013EF">
          <w:pPr>
            <w:pBdr>
              <w:top w:val="nil"/>
              <w:left w:val="nil"/>
              <w:bottom w:val="nil"/>
              <w:right w:val="nil"/>
              <w:between w:val="nil"/>
            </w:pBdr>
            <w:rPr>
              <w:b/>
            </w:rPr>
          </w:pPr>
          <w:r>
            <w:t>TDK Corporation</w:t>
          </w:r>
        </w:p>
      </w:tc>
      <w:tc>
        <w:tcPr>
          <w:tcW w:w="850" w:type="dxa"/>
        </w:tcPr>
        <w:p w14:paraId="56ACE2C2" w14:textId="77777777" w:rsidR="00BF23A5" w:rsidRDefault="00F013EF">
          <w:pPr>
            <w:pBdr>
              <w:top w:val="nil"/>
              <w:left w:val="nil"/>
              <w:bottom w:val="nil"/>
              <w:right w:val="nil"/>
              <w:between w:val="nil"/>
            </w:pBdr>
            <w:jc w:val="right"/>
          </w:pPr>
          <w:r>
            <w:rPr>
              <w:b/>
            </w:rPr>
            <w:fldChar w:fldCharType="begin"/>
          </w:r>
          <w:r>
            <w:rPr>
              <w:b/>
            </w:rPr>
            <w:instrText>PAGE</w:instrText>
          </w:r>
          <w:r>
            <w:rPr>
              <w:b/>
            </w:rPr>
            <w:fldChar w:fldCharType="separate"/>
          </w:r>
          <w:r w:rsidR="00BB66FB">
            <w:rPr>
              <w:b/>
              <w:noProof/>
            </w:rPr>
            <w:t>1</w:t>
          </w:r>
          <w:r>
            <w:rPr>
              <w:b/>
            </w:rPr>
            <w:fldChar w:fldCharType="end"/>
          </w:r>
          <w:r>
            <w:t xml:space="preserve"> / </w:t>
          </w:r>
          <w:r>
            <w:fldChar w:fldCharType="begin"/>
          </w:r>
          <w:r>
            <w:instrText>NUMPAGES</w:instrText>
          </w:r>
          <w:r>
            <w:fldChar w:fldCharType="separate"/>
          </w:r>
          <w:r w:rsidR="00BB66FB">
            <w:rPr>
              <w:noProof/>
            </w:rPr>
            <w:t>2</w:t>
          </w:r>
          <w:r>
            <w:fldChar w:fldCharType="end"/>
          </w:r>
        </w:p>
      </w:tc>
    </w:tr>
  </w:tbl>
  <w:p w14:paraId="04ECB552" w14:textId="77777777" w:rsidR="00BF23A5" w:rsidRDefault="00BF23A5">
    <w:pPr>
      <w:pBdr>
        <w:top w:val="nil"/>
        <w:left w:val="nil"/>
        <w:bottom w:val="nil"/>
        <w:right w:val="nil"/>
        <w:between w:val="nil"/>
      </w:pBdr>
      <w:rPr>
        <w:color w:val="000000"/>
        <w:sz w:val="17"/>
        <w:szCs w:val="17"/>
      </w:rPr>
    </w:pPr>
  </w:p>
  <w:p w14:paraId="07F4BCC5" w14:textId="77777777" w:rsidR="00BF23A5" w:rsidRDefault="00BF23A5">
    <w:pPr>
      <w:pBdr>
        <w:top w:val="nil"/>
        <w:left w:val="nil"/>
        <w:bottom w:val="nil"/>
        <w:right w:val="nil"/>
        <w:between w:val="nil"/>
      </w:pBdr>
      <w:rPr>
        <w:color w:val="000000"/>
        <w:sz w:val="17"/>
        <w:szCs w:val="17"/>
      </w:rPr>
    </w:pPr>
  </w:p>
  <w:p w14:paraId="52FA8AF6" w14:textId="77777777" w:rsidR="00BF23A5" w:rsidRDefault="00BF23A5">
    <w:pPr>
      <w:pBdr>
        <w:top w:val="nil"/>
        <w:left w:val="nil"/>
        <w:bottom w:val="nil"/>
        <w:right w:val="nil"/>
        <w:between w:val="nil"/>
      </w:pBdr>
      <w:rPr>
        <w:color w:val="000000"/>
        <w:sz w:val="17"/>
        <w:szCs w:val="17"/>
      </w:rPr>
    </w:pPr>
  </w:p>
  <w:p w14:paraId="70B1DE73" w14:textId="77777777" w:rsidR="00BF23A5" w:rsidRDefault="00BF23A5">
    <w:pPr>
      <w:pBdr>
        <w:top w:val="nil"/>
        <w:left w:val="nil"/>
        <w:bottom w:val="nil"/>
        <w:right w:val="nil"/>
        <w:between w:val="nil"/>
      </w:pBdr>
      <w:rPr>
        <w:color w:val="000000"/>
        <w:sz w:val="17"/>
        <w:szCs w:val="17"/>
      </w:rPr>
    </w:pPr>
  </w:p>
  <w:p w14:paraId="72AFCEDF" w14:textId="77777777" w:rsidR="00BF23A5" w:rsidRDefault="00BF23A5">
    <w:pPr>
      <w:pBdr>
        <w:top w:val="nil"/>
        <w:left w:val="nil"/>
        <w:bottom w:val="nil"/>
        <w:right w:val="nil"/>
        <w:between w:val="nil"/>
      </w:pBdr>
      <w:rPr>
        <w:color w:val="000000"/>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C0136" w14:textId="77777777" w:rsidR="00481380" w:rsidRDefault="00481380">
      <w:r>
        <w:separator/>
      </w:r>
    </w:p>
  </w:footnote>
  <w:footnote w:type="continuationSeparator" w:id="0">
    <w:p w14:paraId="74DBC2CC" w14:textId="77777777" w:rsidR="00481380" w:rsidRDefault="00481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29C0" w14:textId="77777777" w:rsidR="00BF23A5" w:rsidRDefault="00F013EF">
    <w:pPr>
      <w:pBdr>
        <w:top w:val="nil"/>
        <w:left w:val="nil"/>
        <w:bottom w:val="nil"/>
        <w:right w:val="nil"/>
        <w:between w:val="nil"/>
      </w:pBdr>
      <w:rPr>
        <w:color w:val="000000"/>
        <w:sz w:val="20"/>
        <w:szCs w:val="20"/>
      </w:rPr>
    </w:pPr>
    <w:r>
      <w:rPr>
        <w:noProof/>
        <w:color w:val="000000"/>
        <w:sz w:val="20"/>
        <w:szCs w:val="20"/>
      </w:rPr>
      <w:drawing>
        <wp:inline distT="0" distB="0" distL="0" distR="0" wp14:anchorId="3908B9AB" wp14:editId="1EC7AC6A">
          <wp:extent cx="5762625" cy="285750"/>
          <wp:effectExtent l="0" t="0" r="0" b="0"/>
          <wp:docPr id="3"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6FFD9572" w14:textId="77777777" w:rsidR="00BF23A5" w:rsidRDefault="00BF23A5">
    <w:pPr>
      <w:pBdr>
        <w:top w:val="nil"/>
        <w:left w:val="nil"/>
        <w:bottom w:val="nil"/>
        <w:right w:val="nil"/>
        <w:between w:val="nil"/>
      </w:pBdr>
      <w:spacing w:before="380"/>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B6B42"/>
    <w:multiLevelType w:val="multilevel"/>
    <w:tmpl w:val="21DC6BE2"/>
    <w:lvl w:ilvl="0">
      <w:start w:val="1"/>
      <w:numFmt w:val="bullet"/>
      <w:lvlText w:val="●"/>
      <w:lvlJc w:val="left"/>
      <w:pPr>
        <w:ind w:left="227" w:hanging="227"/>
      </w:pPr>
      <w:rPr>
        <w:rFonts w:ascii="Arial" w:eastAsia="Arial" w:hAnsi="Arial" w:cs="Arial"/>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414AD0"/>
    <w:multiLevelType w:val="multilevel"/>
    <w:tmpl w:val="C8341626"/>
    <w:lvl w:ilvl="0">
      <w:start w:val="1"/>
      <w:numFmt w:val="bullet"/>
      <w:lvlText w:val="●"/>
      <w:lvlJc w:val="left"/>
      <w:pPr>
        <w:ind w:left="227" w:hanging="227"/>
      </w:pPr>
      <w:rPr>
        <w:rFonts w:ascii="Arial" w:eastAsia="Arial" w:hAnsi="Arial" w:cs="Arial"/>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32C1185"/>
    <w:multiLevelType w:val="multilevel"/>
    <w:tmpl w:val="B3401A9C"/>
    <w:lvl w:ilvl="0">
      <w:start w:val="1"/>
      <w:numFmt w:val="bullet"/>
      <w:pStyle w:val="Aufzhlung210p"/>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700564F"/>
    <w:multiLevelType w:val="multilevel"/>
    <w:tmpl w:val="BCC6AE4C"/>
    <w:lvl w:ilvl="0">
      <w:start w:val="1"/>
      <w:numFmt w:val="bullet"/>
      <w:lvlText w:val="●"/>
      <w:lvlJc w:val="left"/>
      <w:pPr>
        <w:ind w:left="417" w:hanging="360"/>
      </w:pPr>
      <w:rPr>
        <w:rFonts w:ascii="Arial" w:eastAsia="Arial" w:hAnsi="Arial" w:cs="Arial"/>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4" w15:restartNumberingAfterBreak="0">
    <w:nsid w:val="2D9150A4"/>
    <w:multiLevelType w:val="multilevel"/>
    <w:tmpl w:val="DEA275E0"/>
    <w:lvl w:ilvl="0">
      <w:start w:val="1"/>
      <w:numFmt w:val="decimal"/>
      <w:pStyle w:val="Aufzhlungszeichen2Links0cmErsteZeile0c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A5"/>
    <w:rsid w:val="00251845"/>
    <w:rsid w:val="00275EC5"/>
    <w:rsid w:val="00481380"/>
    <w:rsid w:val="006A76DC"/>
    <w:rsid w:val="00956496"/>
    <w:rsid w:val="00BB66FB"/>
    <w:rsid w:val="00BF23A5"/>
    <w:rsid w:val="00F013EF"/>
    <w:rsid w:val="00FE7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F879BE"/>
  <w15:docId w15:val="{26D8D5D1-C19D-9045-A6BE-24AC583A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C9E"/>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spacing w:before="120" w:after="120"/>
    </w:pPr>
    <w:rPr>
      <w:rFonts w:cs="Arial"/>
      <w:snapToGrid w:val="0"/>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character" w:customStyle="1" w:styleId="UnresolvedMention2">
    <w:name w:val="Unresolved Mention2"/>
    <w:basedOn w:val="DefaultParagraphFont"/>
    <w:uiPriority w:val="99"/>
    <w:semiHidden/>
    <w:unhideWhenUsed/>
    <w:rsid w:val="0026293F"/>
    <w:rPr>
      <w:color w:val="808080"/>
      <w:shd w:val="clear" w:color="auto" w:fill="E6E6E6"/>
    </w:rPr>
  </w:style>
  <w:style w:type="paragraph" w:customStyle="1" w:styleId="DSBodyText">
    <w:name w:val="DS Body Text"/>
    <w:basedOn w:val="Normal"/>
    <w:link w:val="DSBodyTextChar"/>
    <w:qFormat/>
    <w:rsid w:val="00090927"/>
    <w:pPr>
      <w:spacing w:before="120" w:after="120"/>
    </w:pPr>
    <w:rPr>
      <w:rFonts w:asciiTheme="minorHAnsi" w:eastAsia="Calibri" w:hAnsiTheme="minorHAnsi" w:cs="Arial"/>
      <w:bCs/>
      <w:sz w:val="20"/>
    </w:rPr>
  </w:style>
  <w:style w:type="character" w:customStyle="1" w:styleId="DSBodyTextChar">
    <w:name w:val="DS Body Text Char"/>
    <w:basedOn w:val="DefaultParagraphFont"/>
    <w:link w:val="DSBodyText"/>
    <w:rsid w:val="00090927"/>
    <w:rPr>
      <w:rFonts w:asciiTheme="minorHAnsi" w:eastAsia="Calibri" w:hAnsiTheme="minorHAnsi" w:cs="Arial"/>
      <w:bCs/>
      <w:lang w:val="en-US" w:eastAsia="en-US"/>
    </w:rPr>
  </w:style>
  <w:style w:type="character" w:customStyle="1" w:styleId="number">
    <w:name w:val="number"/>
    <w:basedOn w:val="DefaultParagraphFont"/>
    <w:rsid w:val="00B80FAE"/>
  </w:style>
  <w:style w:type="character" w:customStyle="1" w:styleId="UnresolvedMention3">
    <w:name w:val="Unresolved Mention3"/>
    <w:basedOn w:val="DefaultParagraphFont"/>
    <w:rsid w:val="005F2BFB"/>
    <w:rPr>
      <w:color w:val="808080"/>
      <w:shd w:val="clear" w:color="auto" w:fill="E6E6E6"/>
    </w:rPr>
  </w:style>
  <w:style w:type="character" w:customStyle="1" w:styleId="UnresolvedMention4">
    <w:name w:val="Unresolved Mention4"/>
    <w:basedOn w:val="DefaultParagraphFont"/>
    <w:uiPriority w:val="99"/>
    <w:semiHidden/>
    <w:unhideWhenUsed/>
    <w:rsid w:val="00AD62E2"/>
    <w:rPr>
      <w:color w:val="808080"/>
      <w:shd w:val="clear" w:color="auto" w:fill="E6E6E6"/>
    </w:rPr>
  </w:style>
  <w:style w:type="character" w:styleId="UnresolvedMention">
    <w:name w:val="Unresolved Mention"/>
    <w:basedOn w:val="DefaultParagraphFont"/>
    <w:uiPriority w:val="99"/>
    <w:semiHidden/>
    <w:unhideWhenUsed/>
    <w:rsid w:val="0061462B"/>
    <w:rPr>
      <w:color w:val="605E5C"/>
      <w:shd w:val="clear" w:color="auto" w:fill="E1DFDD"/>
    </w:rPr>
  </w:style>
  <w:style w:type="paragraph" w:styleId="Revision">
    <w:name w:val="Revision"/>
    <w:hidden/>
    <w:uiPriority w:val="99"/>
    <w:semiHidden/>
    <w:rsid w:val="00C22A2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2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pPr>
      <w:tabs>
        <w:tab w:val="left" w:pos="57"/>
        <w:tab w:val="left" w:pos="57"/>
        <w:tab w:val="left" w:pos="57"/>
      </w:tabs>
      <w:jc w:val="both"/>
    </w:pPr>
    <w:rPr>
      <w:rFonts w:ascii="Arial" w:eastAsia="Arial" w:hAnsi="Arial" w:cs="Arial"/>
      <w:color w:val="000000"/>
      <w:sz w:val="17"/>
      <w:szCs w:val="17"/>
    </w:rPr>
    <w:tblPr>
      <w:tblStyleRowBandSize w:val="1"/>
      <w:tblStyleColBandSize w:val="1"/>
      <w:tblCellMar>
        <w:left w:w="70" w:type="dxa"/>
        <w:right w:w="70" w:type="dxa"/>
      </w:tblCellMar>
    </w:tblPr>
    <w:tcPr>
      <w:vAlign w:val="center"/>
    </w:tcPr>
  </w:style>
  <w:style w:type="table" w:customStyle="1" w:styleId="a2">
    <w:basedOn w:val="TableNormal"/>
    <w:pPr>
      <w:tabs>
        <w:tab w:val="left" w:pos="57"/>
        <w:tab w:val="left" w:pos="57"/>
        <w:tab w:val="left" w:pos="57"/>
      </w:tabs>
      <w:jc w:val="both"/>
    </w:pPr>
    <w:rPr>
      <w:rFonts w:ascii="Arial" w:eastAsia="Arial" w:hAnsi="Arial" w:cs="Arial"/>
      <w:color w:val="000000"/>
      <w:sz w:val="17"/>
      <w:szCs w:val="17"/>
    </w:rPr>
    <w:tblPr>
      <w:tblStyleRowBandSize w:val="1"/>
      <w:tblStyleColBandSize w:val="1"/>
      <w:tblCellMar>
        <w:left w:w="70" w:type="dxa"/>
        <w:right w:w="70" w:type="dxa"/>
      </w:tblCellMar>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377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nvensense.com/robotics/" TargetMode="External"/><Relationship Id="rId13" Type="http://schemas.openxmlformats.org/officeDocument/2006/relationships/hyperlink" Target="mailto:TDK-US@publitek.com"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nvensens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vensense.tdk.com/robotic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dk.com/en/news_center/press/20220106_01.html"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invensens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PwAooak+30O4emqgKYAvB9RIpA==">AMUW2mU91wnKJcm5CmuAm8zHuIBx1/n6bbCPenV0qcNdyg0CA6gUGPmoy7Ht7LVn/h0czTx/Rif7SpZcVMEDwxyOAoAR/k5U1Xm49IFe24ncwGRhz4Ku6tNur2oorZZNk0wNmHNXCwfgxxGbieavHlbgOL8GCF353qvy3OiHUnSfuwSkySfbXl0Tit8SO1CXRdVOAZOU2k0I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7E33057-B19B-4150-9901-923E78096F69}"/>
</file>

<file path=customXml/itemProps3.xml><?xml version="1.0" encoding="utf-8"?>
<ds:datastoreItem xmlns:ds="http://schemas.openxmlformats.org/officeDocument/2006/customXml" ds:itemID="{AF843B78-09AD-4674-8031-0AA3E098A36A}"/>
</file>

<file path=customXml/itemProps4.xml><?xml version="1.0" encoding="utf-8"?>
<ds:datastoreItem xmlns:ds="http://schemas.openxmlformats.org/officeDocument/2006/customXml" ds:itemID="{9CABCD94-E511-4DF8-A7CC-0904B7A75887}"/>
</file>

<file path=docProps/app.xml><?xml version="1.0" encoding="utf-8"?>
<Properties xmlns="http://schemas.openxmlformats.org/officeDocument/2006/extended-properties" xmlns:vt="http://schemas.openxmlformats.org/officeDocument/2006/docPropsVTypes">
  <Template>Normal.dotm</Template>
  <TotalTime>2</TotalTime>
  <Pages>3</Pages>
  <Words>946</Words>
  <Characters>5394</Characters>
  <Application>Microsoft Office Word</Application>
  <DocSecurity>0</DocSecurity>
  <Lines>44</Lines>
  <Paragraphs>12</Paragraphs>
  <ScaleCrop>false</ScaleCrop>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Sarah MacKenzie</cp:lastModifiedBy>
  <cp:revision>5</cp:revision>
  <dcterms:created xsi:type="dcterms:W3CDTF">2021-12-14T23:03:00Z</dcterms:created>
  <dcterms:modified xsi:type="dcterms:W3CDTF">2021-12-29T01:20:00Z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