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135B1E" w14:textId="77777777" w:rsidR="00E36DE1" w:rsidRDefault="00A337DB">
      <w:pPr>
        <w:rPr>
          <w:sz w:val="32"/>
          <w:szCs w:val="32"/>
          <w:lang w:val="de-DE"/>
        </w:rPr>
      </w:pPr>
      <w:r w:rsidRPr="00A337DB">
        <w:rPr>
          <w:sz w:val="32"/>
          <w:szCs w:val="32"/>
          <w:lang w:val="de-DE"/>
        </w:rPr>
        <w:t>MEMS-Mikrofon</w:t>
      </w:r>
      <w:r>
        <w:rPr>
          <w:sz w:val="32"/>
          <w:szCs w:val="32"/>
          <w:lang w:val="de-DE"/>
        </w:rPr>
        <w:t>e</w:t>
      </w:r>
      <w:r w:rsidRPr="00A337DB">
        <w:rPr>
          <w:sz w:val="32"/>
          <w:szCs w:val="32"/>
          <w:lang w:val="de-DE"/>
        </w:rPr>
        <w:t xml:space="preserve"> </w:t>
      </w:r>
    </w:p>
    <w:p w14:paraId="4E0751DE" w14:textId="7296D918" w:rsidR="00B439B9" w:rsidRPr="00785C8A" w:rsidRDefault="008B75C9">
      <w:pPr>
        <w:rPr>
          <w:b/>
          <w:color w:val="222222"/>
          <w:sz w:val="32"/>
          <w:szCs w:val="32"/>
          <w:highlight w:val="white"/>
          <w:lang w:val="de-DE"/>
        </w:rPr>
      </w:pPr>
      <w:r w:rsidRPr="00785C8A">
        <w:rPr>
          <w:b/>
          <w:color w:val="222222"/>
          <w:sz w:val="32"/>
          <w:szCs w:val="32"/>
          <w:highlight w:val="white"/>
          <w:lang w:val="de-DE"/>
        </w:rPr>
        <w:t xml:space="preserve">TDK </w:t>
      </w:r>
      <w:r w:rsidR="00785C8A" w:rsidRPr="00785C8A">
        <w:rPr>
          <w:b/>
          <w:color w:val="222222"/>
          <w:sz w:val="32"/>
          <w:szCs w:val="32"/>
          <w:highlight w:val="white"/>
          <w:lang w:val="de-DE"/>
        </w:rPr>
        <w:t xml:space="preserve">erweitert Leistungs-MEMS-Mikrofon-Familie </w:t>
      </w:r>
      <w:proofErr w:type="spellStart"/>
      <w:r w:rsidRPr="00785C8A">
        <w:rPr>
          <w:b/>
          <w:color w:val="222222"/>
          <w:sz w:val="32"/>
          <w:szCs w:val="32"/>
          <w:highlight w:val="white"/>
          <w:lang w:val="de-DE"/>
        </w:rPr>
        <w:t>SmartSound</w:t>
      </w:r>
      <w:proofErr w:type="spellEnd"/>
      <w:r w:rsidRPr="00785C8A">
        <w:rPr>
          <w:b/>
          <w:color w:val="222222"/>
          <w:sz w:val="32"/>
          <w:szCs w:val="32"/>
          <w:highlight w:val="white"/>
          <w:lang w:val="de-DE"/>
        </w:rPr>
        <w:t>™</w:t>
      </w:r>
      <w:r w:rsidR="00785C8A" w:rsidRPr="00785C8A">
        <w:rPr>
          <w:b/>
          <w:color w:val="222222"/>
          <w:sz w:val="32"/>
          <w:szCs w:val="32"/>
          <w:highlight w:val="white"/>
          <w:lang w:val="de-DE"/>
        </w:rPr>
        <w:t xml:space="preserve"> </w:t>
      </w:r>
      <w:r w:rsidR="00A337DB">
        <w:rPr>
          <w:b/>
          <w:color w:val="222222"/>
          <w:sz w:val="32"/>
          <w:szCs w:val="32"/>
          <w:highlight w:val="white"/>
          <w:lang w:val="de-DE"/>
        </w:rPr>
        <w:t>zur</w:t>
      </w:r>
      <w:r w:rsidRPr="00785C8A">
        <w:rPr>
          <w:b/>
          <w:color w:val="222222"/>
          <w:sz w:val="32"/>
          <w:szCs w:val="32"/>
          <w:highlight w:val="white"/>
          <w:lang w:val="de-DE"/>
        </w:rPr>
        <w:t xml:space="preserve"> 2022 Consumer Electronics Show</w:t>
      </w:r>
    </w:p>
    <w:p w14:paraId="5A546B45" w14:textId="05908031" w:rsidR="00875160" w:rsidRDefault="00875160">
      <w:pPr>
        <w:rPr>
          <w:lang w:val="de-DE"/>
        </w:rPr>
      </w:pPr>
    </w:p>
    <w:p w14:paraId="2670120C" w14:textId="77777777" w:rsidR="003C7A4D" w:rsidRPr="003C7A4D" w:rsidRDefault="003C7A4D" w:rsidP="003C7A4D">
      <w:pPr>
        <w:pStyle w:val="ListParagraph"/>
        <w:numPr>
          <w:ilvl w:val="0"/>
          <w:numId w:val="11"/>
        </w:numPr>
        <w:rPr>
          <w:lang w:val="de-DE"/>
        </w:rPr>
      </w:pPr>
      <w:r w:rsidRPr="003C7A4D">
        <w:rPr>
          <w:lang w:val="de-DE"/>
        </w:rPr>
        <w:t xml:space="preserve">PDM-Mikrofone T5837 und T5838 bieten 68 </w:t>
      </w:r>
      <w:proofErr w:type="spellStart"/>
      <w:r w:rsidRPr="003C7A4D">
        <w:rPr>
          <w:lang w:val="de-DE"/>
        </w:rPr>
        <w:t>dBA</w:t>
      </w:r>
      <w:proofErr w:type="spellEnd"/>
      <w:r w:rsidRPr="003C7A4D">
        <w:rPr>
          <w:lang w:val="de-DE"/>
        </w:rPr>
        <w:t xml:space="preserve"> SNR und verbrauchen dabei nur 130 µA im Dauerbetrieb &amp; 330 µA im Hochleistungsbetrieb</w:t>
      </w:r>
    </w:p>
    <w:p w14:paraId="105BAED7" w14:textId="77777777" w:rsidR="003C7A4D" w:rsidRPr="003C7A4D" w:rsidRDefault="003C7A4D" w:rsidP="003C7A4D">
      <w:pPr>
        <w:pStyle w:val="ListParagraph"/>
        <w:numPr>
          <w:ilvl w:val="0"/>
          <w:numId w:val="11"/>
        </w:numPr>
        <w:rPr>
          <w:lang w:val="de-DE"/>
        </w:rPr>
      </w:pPr>
      <w:r w:rsidRPr="003C7A4D">
        <w:rPr>
          <w:lang w:val="de-DE"/>
        </w:rPr>
        <w:t xml:space="preserve">T5848 erweitert das digitale I²S-MEMS-Mikrofon mit dem höchsten Dynamikbereich, das eine direkte Audioanbindung an eine Vielzahl von </w:t>
      </w:r>
      <w:proofErr w:type="spellStart"/>
      <w:r w:rsidRPr="003C7A4D">
        <w:rPr>
          <w:lang w:val="de-DE"/>
        </w:rPr>
        <w:t>SoCs</w:t>
      </w:r>
      <w:proofErr w:type="spellEnd"/>
      <w:r w:rsidRPr="003C7A4D">
        <w:rPr>
          <w:lang w:val="de-DE"/>
        </w:rPr>
        <w:t xml:space="preserve">, MCUs und </w:t>
      </w:r>
      <w:proofErr w:type="spellStart"/>
      <w:r w:rsidRPr="003C7A4D">
        <w:rPr>
          <w:lang w:val="de-DE"/>
        </w:rPr>
        <w:t>IoT</w:t>
      </w:r>
      <w:proofErr w:type="spellEnd"/>
      <w:r w:rsidRPr="003C7A4D">
        <w:rPr>
          <w:lang w:val="de-DE"/>
        </w:rPr>
        <w:t>-Prozessoren ermöglicht</w:t>
      </w:r>
    </w:p>
    <w:p w14:paraId="79B7F54B" w14:textId="77777777" w:rsidR="00875160" w:rsidRDefault="00875160">
      <w:pPr>
        <w:rPr>
          <w:lang w:val="de-DE"/>
        </w:rPr>
      </w:pPr>
    </w:p>
    <w:p w14:paraId="5FC94509" w14:textId="77777777" w:rsidR="00981EC5" w:rsidRPr="00747376" w:rsidRDefault="00981EC5">
      <w:pPr>
        <w:rPr>
          <w:lang w:val="de-DE"/>
        </w:rPr>
      </w:pPr>
    </w:p>
    <w:p w14:paraId="233F022B" w14:textId="7C7A8271" w:rsidR="00B439B9" w:rsidRPr="00067D9F" w:rsidRDefault="00747376">
      <w:pPr>
        <w:rPr>
          <w:lang w:val="de-DE"/>
        </w:rPr>
      </w:pPr>
      <w:r w:rsidRPr="00067D9F">
        <w:rPr>
          <w:lang w:val="de-DE"/>
        </w:rPr>
        <w:t xml:space="preserve">6. </w:t>
      </w:r>
      <w:r w:rsidR="008B75C9" w:rsidRPr="00067D9F">
        <w:rPr>
          <w:lang w:val="de-DE"/>
        </w:rPr>
        <w:t>Jan</w:t>
      </w:r>
      <w:r w:rsidRPr="00067D9F">
        <w:rPr>
          <w:lang w:val="de-DE"/>
        </w:rPr>
        <w:t>uar</w:t>
      </w:r>
      <w:r w:rsidR="008B75C9" w:rsidRPr="00067D9F">
        <w:rPr>
          <w:lang w:val="de-DE"/>
        </w:rPr>
        <w:t xml:space="preserve"> 2022</w:t>
      </w:r>
    </w:p>
    <w:p w14:paraId="4342FCEB" w14:textId="77777777" w:rsidR="00B439B9" w:rsidRPr="00067D9F" w:rsidRDefault="00B439B9">
      <w:pPr>
        <w:rPr>
          <w:lang w:val="de-DE"/>
        </w:rPr>
      </w:pPr>
    </w:p>
    <w:p w14:paraId="359832E2" w14:textId="58B24DF1" w:rsidR="00067D9F" w:rsidRPr="00067D9F" w:rsidRDefault="00067D9F" w:rsidP="00067D9F">
      <w:pPr>
        <w:rPr>
          <w:lang w:val="de-DE"/>
        </w:rPr>
      </w:pPr>
      <w:r w:rsidRPr="00067D9F">
        <w:rPr>
          <w:lang w:val="de-DE"/>
        </w:rPr>
        <w:t xml:space="preserve">TDK Corporation (TSE: 6762) stellt drei neue digitale MEMS-Mikrofone als Teil der </w:t>
      </w:r>
      <w:proofErr w:type="spellStart"/>
      <w:r w:rsidRPr="00067D9F">
        <w:rPr>
          <w:lang w:val="de-DE"/>
        </w:rPr>
        <w:t>SmartSound</w:t>
      </w:r>
      <w:proofErr w:type="spellEnd"/>
      <w:r w:rsidRPr="00067D9F">
        <w:rPr>
          <w:lang w:val="de-DE"/>
        </w:rPr>
        <w:t xml:space="preserve">™-Produktfamilie für Mobil-, TWS-, </w:t>
      </w:r>
      <w:proofErr w:type="spellStart"/>
      <w:r w:rsidRPr="00067D9F">
        <w:rPr>
          <w:lang w:val="de-DE"/>
        </w:rPr>
        <w:t>IoT</w:t>
      </w:r>
      <w:proofErr w:type="spellEnd"/>
      <w:r w:rsidRPr="00067D9F">
        <w:rPr>
          <w:lang w:val="de-DE"/>
        </w:rPr>
        <w:t xml:space="preserve">- und andere Endgeräte vor. Jedes dieser Hochleistungsmikrofone verschiebt die Grenzen der akustischen Leistung von Mikrofonen und </w:t>
      </w:r>
      <w:r w:rsidR="00FA50D3">
        <w:rPr>
          <w:lang w:val="de-DE"/>
        </w:rPr>
        <w:t>sorgt für</w:t>
      </w:r>
      <w:r w:rsidRPr="00067D9F">
        <w:rPr>
          <w:lang w:val="de-DE"/>
        </w:rPr>
        <w:t xml:space="preserve"> fortschrittliche Funktionen in kleinen Gehäusen. </w:t>
      </w:r>
    </w:p>
    <w:p w14:paraId="2AE4E730" w14:textId="77777777" w:rsidR="00067D9F" w:rsidRPr="00067D9F" w:rsidRDefault="00067D9F" w:rsidP="00067D9F">
      <w:pPr>
        <w:rPr>
          <w:lang w:val="de-DE"/>
        </w:rPr>
      </w:pPr>
    </w:p>
    <w:p w14:paraId="076135D8" w14:textId="1F3C46E5" w:rsidR="00B439B9" w:rsidRDefault="00067D9F" w:rsidP="00067D9F">
      <w:pPr>
        <w:rPr>
          <w:lang w:val="de-DE"/>
        </w:rPr>
      </w:pPr>
      <w:r w:rsidRPr="00067D9F">
        <w:rPr>
          <w:lang w:val="de-DE"/>
        </w:rPr>
        <w:t xml:space="preserve">Die MEMS-Mikrofone T5837/38 PDM bieten einen hohen SPL-AOP von 133 dB SPL, einen hohen Signal-Rausch-Abstand (SNR) von 68 </w:t>
      </w:r>
      <w:proofErr w:type="spellStart"/>
      <w:r w:rsidRPr="00067D9F">
        <w:rPr>
          <w:lang w:val="de-DE"/>
        </w:rPr>
        <w:t>dBA</w:t>
      </w:r>
      <w:proofErr w:type="spellEnd"/>
      <w:r w:rsidRPr="00067D9F">
        <w:rPr>
          <w:lang w:val="de-DE"/>
        </w:rPr>
        <w:t xml:space="preserve"> und einen großen Dynamikbereich, der sich ideal für Umgebungen eignet, die von sehr leise bis sehr laut reichen, wie z. B. die Fernfeld-Sprachaufnahme für Smart Speaker- und ANC-TWS-Anwendungen. Das T5848 </w:t>
      </w:r>
      <w:proofErr w:type="spellStart"/>
      <w:r w:rsidRPr="00067D9F">
        <w:rPr>
          <w:lang w:val="de-DE"/>
        </w:rPr>
        <w:t>SmartSound</w:t>
      </w:r>
      <w:proofErr w:type="spellEnd"/>
      <w:r w:rsidRPr="00067D9F">
        <w:rPr>
          <w:lang w:val="de-DE"/>
        </w:rPr>
        <w:t xml:space="preserve"> I</w:t>
      </w:r>
      <w:r w:rsidR="00C26C61">
        <w:rPr>
          <w:lang w:val="de-DE"/>
        </w:rPr>
        <w:t>²</w:t>
      </w:r>
      <w:r w:rsidRPr="00067D9F">
        <w:rPr>
          <w:lang w:val="de-DE"/>
        </w:rPr>
        <w:t xml:space="preserve">S MEMS-Mikrofon </w:t>
      </w:r>
      <w:r w:rsidR="00C26C61">
        <w:rPr>
          <w:lang w:val="de-DE"/>
        </w:rPr>
        <w:t>gewährleist</w:t>
      </w:r>
      <w:r w:rsidRPr="00067D9F">
        <w:rPr>
          <w:lang w:val="de-DE"/>
        </w:rPr>
        <w:t>et ebenfalls einen hohen SPL-AOP von 133</w:t>
      </w:r>
      <w:r w:rsidR="00C26C61">
        <w:rPr>
          <w:lang w:val="de-DE"/>
        </w:rPr>
        <w:t xml:space="preserve"> </w:t>
      </w:r>
      <w:r w:rsidRPr="00067D9F">
        <w:rPr>
          <w:lang w:val="de-DE"/>
        </w:rPr>
        <w:t xml:space="preserve">dB, einen hohen Signal-Rausch-Abstand (SNR) von 68 </w:t>
      </w:r>
      <w:proofErr w:type="spellStart"/>
      <w:r w:rsidRPr="00067D9F">
        <w:rPr>
          <w:lang w:val="de-DE"/>
        </w:rPr>
        <w:t>dBA</w:t>
      </w:r>
      <w:proofErr w:type="spellEnd"/>
      <w:r w:rsidRPr="00067D9F">
        <w:rPr>
          <w:lang w:val="de-DE"/>
        </w:rPr>
        <w:t xml:space="preserve"> und einen weiten Dynamikbereich </w:t>
      </w:r>
      <w:r w:rsidR="00C26C61">
        <w:rPr>
          <w:lang w:val="de-DE"/>
        </w:rPr>
        <w:t xml:space="preserve">– </w:t>
      </w:r>
      <w:r w:rsidRPr="00067D9F">
        <w:rPr>
          <w:lang w:val="de-DE"/>
        </w:rPr>
        <w:t xml:space="preserve">es eignet sich ideal für Anwendungen wie Smartwatches und </w:t>
      </w:r>
      <w:proofErr w:type="spellStart"/>
      <w:r w:rsidRPr="00067D9F">
        <w:rPr>
          <w:lang w:val="de-DE"/>
        </w:rPr>
        <w:t>Wearables</w:t>
      </w:r>
      <w:proofErr w:type="spellEnd"/>
      <w:r w:rsidRPr="00067D9F">
        <w:rPr>
          <w:lang w:val="de-DE"/>
        </w:rPr>
        <w:t>, die eine hohe akustische Leistung in dynamischen, lauten Umgebungen bieten müssen.</w:t>
      </w:r>
    </w:p>
    <w:p w14:paraId="18600D16" w14:textId="77777777" w:rsidR="003F7BC8" w:rsidRPr="00067D9F" w:rsidRDefault="003F7BC8" w:rsidP="00067D9F">
      <w:pPr>
        <w:rPr>
          <w:lang w:val="de-DE"/>
        </w:rPr>
      </w:pPr>
    </w:p>
    <w:p w14:paraId="375B49CE" w14:textId="79BAD943" w:rsidR="00B439B9" w:rsidRPr="003F7BC8" w:rsidRDefault="008B75C9">
      <w:pPr>
        <w:numPr>
          <w:ilvl w:val="0"/>
          <w:numId w:val="2"/>
        </w:numPr>
        <w:pBdr>
          <w:top w:val="nil"/>
          <w:left w:val="nil"/>
          <w:bottom w:val="nil"/>
          <w:right w:val="nil"/>
          <w:between w:val="nil"/>
        </w:pBdr>
        <w:rPr>
          <w:rFonts w:eastAsia="Arial"/>
          <w:lang w:val="de-DE"/>
        </w:rPr>
      </w:pPr>
      <w:r w:rsidRPr="003F7BC8">
        <w:rPr>
          <w:rFonts w:eastAsia="Arial"/>
          <w:lang w:val="de-DE"/>
        </w:rPr>
        <w:t xml:space="preserve">T5837, </w:t>
      </w:r>
      <w:r w:rsidR="003F7BC8" w:rsidRPr="003F7BC8">
        <w:rPr>
          <w:rFonts w:eastAsia="Arial"/>
          <w:lang w:val="de-DE"/>
        </w:rPr>
        <w:t>ein digitales PDM-Mikrofon mit sehr geringem Stromverbrauch und großem Dynamikbereich, das den Branchenstandards entspricht:</w:t>
      </w:r>
    </w:p>
    <w:p w14:paraId="442B2F5D" w14:textId="38B2B4C8" w:rsidR="00B439B9" w:rsidRPr="0040055C" w:rsidRDefault="00181508">
      <w:pPr>
        <w:numPr>
          <w:ilvl w:val="1"/>
          <w:numId w:val="2"/>
        </w:numPr>
        <w:pBdr>
          <w:top w:val="nil"/>
          <w:left w:val="nil"/>
          <w:bottom w:val="nil"/>
          <w:right w:val="nil"/>
          <w:between w:val="nil"/>
        </w:pBdr>
        <w:rPr>
          <w:rFonts w:eastAsia="Arial"/>
          <w:lang w:val="de-DE"/>
        </w:rPr>
      </w:pPr>
      <w:r w:rsidRPr="0040055C">
        <w:rPr>
          <w:rFonts w:eastAsia="Arial"/>
          <w:lang w:val="de-DE"/>
        </w:rPr>
        <w:t xml:space="preserve">Mehrere Betriebsarten wie High Quality, </w:t>
      </w:r>
      <w:r w:rsidR="00C26C61">
        <w:rPr>
          <w:rFonts w:eastAsia="Arial"/>
          <w:lang w:val="de-DE"/>
        </w:rPr>
        <w:t>Low-Power</w:t>
      </w:r>
      <w:r w:rsidRPr="0040055C">
        <w:rPr>
          <w:rFonts w:eastAsia="Arial"/>
          <w:lang w:val="de-DE"/>
        </w:rPr>
        <w:t xml:space="preserve"> (</w:t>
      </w:r>
      <w:proofErr w:type="spellStart"/>
      <w:r w:rsidR="00C26C61">
        <w:rPr>
          <w:rFonts w:eastAsia="Arial"/>
          <w:lang w:val="de-DE"/>
        </w:rPr>
        <w:t>Always</w:t>
      </w:r>
      <w:proofErr w:type="spellEnd"/>
      <w:r w:rsidR="00C26C61">
        <w:rPr>
          <w:rFonts w:eastAsia="Arial"/>
          <w:lang w:val="de-DE"/>
        </w:rPr>
        <w:t xml:space="preserve"> On</w:t>
      </w:r>
      <w:r w:rsidRPr="0040055C">
        <w:rPr>
          <w:rFonts w:eastAsia="Arial"/>
          <w:lang w:val="de-DE"/>
        </w:rPr>
        <w:t xml:space="preserve">), Ultraschall- und </w:t>
      </w:r>
      <w:proofErr w:type="spellStart"/>
      <w:r w:rsidRPr="0040055C">
        <w:rPr>
          <w:rFonts w:eastAsia="Arial"/>
          <w:lang w:val="de-DE"/>
        </w:rPr>
        <w:t>Sleep</w:t>
      </w:r>
      <w:proofErr w:type="spellEnd"/>
      <w:r w:rsidRPr="0040055C">
        <w:rPr>
          <w:rFonts w:eastAsia="Arial"/>
          <w:lang w:val="de-DE"/>
        </w:rPr>
        <w:t>-Modus.</w:t>
      </w:r>
    </w:p>
    <w:p w14:paraId="2F153E6C" w14:textId="29869E42" w:rsidR="00181508" w:rsidRPr="00181508" w:rsidRDefault="00181508" w:rsidP="00181508">
      <w:pPr>
        <w:numPr>
          <w:ilvl w:val="1"/>
          <w:numId w:val="2"/>
        </w:numPr>
        <w:pBdr>
          <w:top w:val="nil"/>
          <w:left w:val="nil"/>
          <w:bottom w:val="nil"/>
          <w:right w:val="nil"/>
          <w:between w:val="nil"/>
        </w:pBdr>
        <w:rPr>
          <w:rFonts w:eastAsia="Arial"/>
          <w:lang w:val="de-DE"/>
        </w:rPr>
      </w:pPr>
      <w:r w:rsidRPr="00181508">
        <w:rPr>
          <w:rFonts w:eastAsia="Arial"/>
          <w:lang w:val="de-DE"/>
        </w:rPr>
        <w:t>High Quality-Modus bietet eine Empfindlichkeit von -37</w:t>
      </w:r>
      <w:r w:rsidR="00C26C61">
        <w:rPr>
          <w:rFonts w:eastAsia="Arial"/>
          <w:lang w:val="de-DE"/>
        </w:rPr>
        <w:t xml:space="preserve"> </w:t>
      </w:r>
      <w:r w:rsidRPr="00181508">
        <w:rPr>
          <w:rFonts w:eastAsia="Arial"/>
          <w:lang w:val="de-DE"/>
        </w:rPr>
        <w:t>dB FS, LPM -21</w:t>
      </w:r>
      <w:r w:rsidR="004E47E4">
        <w:rPr>
          <w:rFonts w:eastAsia="Arial"/>
          <w:lang w:val="de-DE"/>
        </w:rPr>
        <w:t xml:space="preserve"> </w:t>
      </w:r>
      <w:r w:rsidRPr="00181508">
        <w:rPr>
          <w:rFonts w:eastAsia="Arial"/>
          <w:lang w:val="de-DE"/>
        </w:rPr>
        <w:t>dB FS</w:t>
      </w:r>
    </w:p>
    <w:p w14:paraId="6EDBC140" w14:textId="60ADCB63" w:rsidR="00B439B9" w:rsidRPr="00181508" w:rsidRDefault="00181508" w:rsidP="00181508">
      <w:pPr>
        <w:numPr>
          <w:ilvl w:val="1"/>
          <w:numId w:val="2"/>
        </w:numPr>
        <w:pBdr>
          <w:top w:val="nil"/>
          <w:left w:val="nil"/>
          <w:bottom w:val="nil"/>
          <w:right w:val="nil"/>
          <w:between w:val="nil"/>
        </w:pBdr>
        <w:rPr>
          <w:lang w:val="de-DE"/>
        </w:rPr>
      </w:pPr>
      <w:r w:rsidRPr="00181508">
        <w:rPr>
          <w:rFonts w:eastAsia="Arial"/>
          <w:lang w:val="de-DE"/>
        </w:rPr>
        <w:t>Geeignet für Smartphones, TWS-Kopfhörer, Tablets, Kameras, Bluetooth-Headsets, intelligente Lautsprecher, Notebooks, Sicherheits- und Überwachungssysteme</w:t>
      </w:r>
    </w:p>
    <w:p w14:paraId="06607C12" w14:textId="77777777" w:rsidR="00181508" w:rsidRPr="00181508" w:rsidRDefault="00181508" w:rsidP="00E36DE1">
      <w:pPr>
        <w:pBdr>
          <w:top w:val="nil"/>
          <w:left w:val="nil"/>
          <w:bottom w:val="nil"/>
          <w:right w:val="nil"/>
          <w:between w:val="nil"/>
        </w:pBdr>
        <w:ind w:left="1080"/>
        <w:rPr>
          <w:lang w:val="de-DE"/>
        </w:rPr>
      </w:pPr>
    </w:p>
    <w:p w14:paraId="7F919474" w14:textId="5D031FD8" w:rsidR="00B439B9" w:rsidRPr="00D41D2B" w:rsidRDefault="008B75C9">
      <w:pPr>
        <w:numPr>
          <w:ilvl w:val="0"/>
          <w:numId w:val="2"/>
        </w:numPr>
        <w:pBdr>
          <w:top w:val="nil"/>
          <w:left w:val="nil"/>
          <w:bottom w:val="nil"/>
          <w:right w:val="nil"/>
          <w:between w:val="nil"/>
        </w:pBdr>
        <w:rPr>
          <w:rFonts w:eastAsia="Arial"/>
          <w:lang w:val="de-DE"/>
        </w:rPr>
      </w:pPr>
      <w:r w:rsidRPr="00D41D2B">
        <w:rPr>
          <w:rFonts w:eastAsia="Arial"/>
          <w:lang w:val="de-DE"/>
        </w:rPr>
        <w:t xml:space="preserve">T5838, </w:t>
      </w:r>
      <w:r w:rsidR="00D41D2B" w:rsidRPr="00D41D2B">
        <w:rPr>
          <w:rFonts w:eastAsia="Arial"/>
          <w:lang w:val="de-DE"/>
        </w:rPr>
        <w:t xml:space="preserve">ein digitales PDM-Mikrofon mit äußerst geringem Stromverbrauch und großem Dynamikbereich sowie den neuen </w:t>
      </w:r>
      <w:proofErr w:type="spellStart"/>
      <w:r w:rsidR="00D41D2B" w:rsidRPr="00D41D2B">
        <w:rPr>
          <w:rFonts w:eastAsia="Arial"/>
          <w:lang w:val="de-DE"/>
        </w:rPr>
        <w:t>Acoustic</w:t>
      </w:r>
      <w:proofErr w:type="spellEnd"/>
      <w:r w:rsidR="00D41D2B" w:rsidRPr="00D41D2B">
        <w:rPr>
          <w:rFonts w:eastAsia="Arial"/>
          <w:lang w:val="de-DE"/>
        </w:rPr>
        <w:t xml:space="preserve"> </w:t>
      </w:r>
      <w:proofErr w:type="spellStart"/>
      <w:r w:rsidR="00D41D2B" w:rsidRPr="00D41D2B">
        <w:rPr>
          <w:rFonts w:eastAsia="Arial"/>
          <w:lang w:val="de-DE"/>
        </w:rPr>
        <w:t>Activity</w:t>
      </w:r>
      <w:proofErr w:type="spellEnd"/>
      <w:r w:rsidR="00D41D2B" w:rsidRPr="00D41D2B">
        <w:rPr>
          <w:rFonts w:eastAsia="Arial"/>
          <w:lang w:val="de-DE"/>
        </w:rPr>
        <w:t xml:space="preserve"> </w:t>
      </w:r>
      <w:proofErr w:type="spellStart"/>
      <w:r w:rsidR="00D41D2B" w:rsidRPr="00D41D2B">
        <w:rPr>
          <w:rFonts w:eastAsia="Arial"/>
          <w:lang w:val="de-DE"/>
        </w:rPr>
        <w:t>Detect</w:t>
      </w:r>
      <w:proofErr w:type="spellEnd"/>
      <w:r w:rsidR="00D41D2B" w:rsidRPr="00D41D2B">
        <w:rPr>
          <w:rFonts w:eastAsia="Arial"/>
          <w:lang w:val="de-DE"/>
        </w:rPr>
        <w:t>-(AAD-)</w:t>
      </w:r>
      <w:r w:rsidR="00D41D2B">
        <w:rPr>
          <w:rFonts w:eastAsia="Arial"/>
          <w:lang w:val="de-DE"/>
        </w:rPr>
        <w:t xml:space="preserve"> </w:t>
      </w:r>
      <w:r w:rsidR="00D41D2B" w:rsidRPr="00D41D2B">
        <w:rPr>
          <w:rFonts w:eastAsia="Arial"/>
          <w:lang w:val="de-DE"/>
        </w:rPr>
        <w:t>Funktionen:</w:t>
      </w:r>
    </w:p>
    <w:p w14:paraId="505BBF58" w14:textId="2A9764B5" w:rsidR="00D41D2B" w:rsidRPr="00EA6FC5" w:rsidRDefault="00D41D2B" w:rsidP="00EA6FC5">
      <w:pPr>
        <w:pStyle w:val="ListParagraph"/>
        <w:numPr>
          <w:ilvl w:val="0"/>
          <w:numId w:val="8"/>
        </w:numPr>
        <w:rPr>
          <w:rFonts w:eastAsia="Arial"/>
          <w:lang w:val="de-DE"/>
        </w:rPr>
      </w:pPr>
      <w:r w:rsidRPr="00EA6FC5">
        <w:rPr>
          <w:rFonts w:eastAsia="Arial"/>
          <w:lang w:val="de-DE"/>
        </w:rPr>
        <w:t xml:space="preserve">Branchenführende akustische Leistung und Betriebsarten wie beim T5837 </w:t>
      </w:r>
    </w:p>
    <w:p w14:paraId="6AC88406" w14:textId="4A0258E9" w:rsidR="00D41D2B" w:rsidRPr="00EA6FC5" w:rsidRDefault="00D41D2B" w:rsidP="00EA6FC5">
      <w:pPr>
        <w:pStyle w:val="ListParagraph"/>
        <w:numPr>
          <w:ilvl w:val="0"/>
          <w:numId w:val="8"/>
        </w:numPr>
        <w:rPr>
          <w:rFonts w:eastAsia="Arial"/>
          <w:lang w:val="de-DE"/>
        </w:rPr>
      </w:pPr>
      <w:proofErr w:type="spellStart"/>
      <w:r w:rsidRPr="00EA6FC5">
        <w:rPr>
          <w:rFonts w:eastAsia="Arial"/>
          <w:lang w:val="de-DE"/>
        </w:rPr>
        <w:t>Acoustic</w:t>
      </w:r>
      <w:proofErr w:type="spellEnd"/>
      <w:r w:rsidRPr="00EA6FC5">
        <w:rPr>
          <w:rFonts w:eastAsia="Arial"/>
          <w:lang w:val="de-DE"/>
        </w:rPr>
        <w:t xml:space="preserve"> </w:t>
      </w:r>
      <w:proofErr w:type="spellStart"/>
      <w:r w:rsidRPr="00EA6FC5">
        <w:rPr>
          <w:rFonts w:eastAsia="Arial"/>
          <w:lang w:val="de-DE"/>
        </w:rPr>
        <w:t>Activity</w:t>
      </w:r>
      <w:proofErr w:type="spellEnd"/>
      <w:r w:rsidRPr="00EA6FC5">
        <w:rPr>
          <w:rFonts w:eastAsia="Arial"/>
          <w:lang w:val="de-DE"/>
        </w:rPr>
        <w:t xml:space="preserve"> </w:t>
      </w:r>
      <w:proofErr w:type="spellStart"/>
      <w:r w:rsidRPr="00EA6FC5">
        <w:rPr>
          <w:rFonts w:eastAsia="Arial"/>
          <w:lang w:val="de-DE"/>
        </w:rPr>
        <w:t>Detect</w:t>
      </w:r>
      <w:proofErr w:type="spellEnd"/>
      <w:r w:rsidRPr="00EA6FC5">
        <w:rPr>
          <w:rFonts w:eastAsia="Arial"/>
          <w:lang w:val="de-DE"/>
        </w:rPr>
        <w:t xml:space="preserve">, eine neue, extrem stromsparende Edge-Processing-Funktion, bei der das Mikrofon die akustische Umgebung überwacht und den </w:t>
      </w:r>
      <w:proofErr w:type="spellStart"/>
      <w:r w:rsidRPr="00EA6FC5">
        <w:rPr>
          <w:rFonts w:eastAsia="Arial"/>
          <w:lang w:val="de-DE"/>
        </w:rPr>
        <w:t>SoC</w:t>
      </w:r>
      <w:proofErr w:type="spellEnd"/>
      <w:r w:rsidRPr="00EA6FC5">
        <w:rPr>
          <w:rFonts w:eastAsia="Arial"/>
          <w:lang w:val="de-DE"/>
        </w:rPr>
        <w:t xml:space="preserve"> oder Anwendungsprozessor aufweckt, wenn eine Aktivität erkannt wird</w:t>
      </w:r>
      <w:r w:rsidR="004E47E4">
        <w:rPr>
          <w:rFonts w:eastAsia="Arial"/>
          <w:lang w:val="de-DE"/>
        </w:rPr>
        <w:t>.</w:t>
      </w:r>
      <w:r w:rsidRPr="00EA6FC5">
        <w:rPr>
          <w:rFonts w:eastAsia="Arial"/>
          <w:lang w:val="de-DE"/>
        </w:rPr>
        <w:t xml:space="preserve"> Die Funktion ist in drei Betriebs</w:t>
      </w:r>
      <w:r w:rsidR="008E4794">
        <w:rPr>
          <w:rFonts w:eastAsia="Arial"/>
          <w:lang w:val="de-DE"/>
        </w:rPr>
        <w:t>arten</w:t>
      </w:r>
      <w:r w:rsidRPr="00EA6FC5">
        <w:rPr>
          <w:rFonts w:eastAsia="Arial"/>
          <w:lang w:val="de-DE"/>
        </w:rPr>
        <w:t xml:space="preserve"> verfügbar, die bei nur 20 µA beginnen, und bietet dem Benutzer die Möglichkeit, verschiedene Filter und </w:t>
      </w:r>
      <w:r w:rsidRPr="00EA6FC5">
        <w:rPr>
          <w:rFonts w:eastAsia="Arial"/>
          <w:lang w:val="de-DE"/>
        </w:rPr>
        <w:lastRenderedPageBreak/>
        <w:t>Schwellenwerte anzuwenden, um die Leistung für jede Anwendung zu optimieren.</w:t>
      </w:r>
    </w:p>
    <w:p w14:paraId="297DCEC5" w14:textId="122429ED" w:rsidR="00D41D2B" w:rsidRPr="00EA6FC5" w:rsidRDefault="00D41D2B" w:rsidP="00EA6FC5">
      <w:pPr>
        <w:pStyle w:val="ListParagraph"/>
        <w:numPr>
          <w:ilvl w:val="0"/>
          <w:numId w:val="8"/>
        </w:numPr>
        <w:rPr>
          <w:rFonts w:eastAsia="Arial"/>
          <w:lang w:val="de-DE"/>
        </w:rPr>
      </w:pPr>
      <w:r w:rsidRPr="00EA6FC5">
        <w:rPr>
          <w:rFonts w:eastAsia="Arial"/>
          <w:lang w:val="de-DE"/>
        </w:rPr>
        <w:t>High Quality Mode bietet eine Empfindlichkeit von -41</w:t>
      </w:r>
      <w:r w:rsidR="008E4794">
        <w:rPr>
          <w:rFonts w:eastAsia="Arial"/>
          <w:lang w:val="de-DE"/>
        </w:rPr>
        <w:t xml:space="preserve"> </w:t>
      </w:r>
      <w:r w:rsidRPr="00EA6FC5">
        <w:rPr>
          <w:rFonts w:eastAsia="Arial"/>
          <w:lang w:val="de-DE"/>
        </w:rPr>
        <w:t>dB FS, LPM -26</w:t>
      </w:r>
      <w:r w:rsidR="008E4794">
        <w:rPr>
          <w:rFonts w:eastAsia="Arial"/>
          <w:lang w:val="de-DE"/>
        </w:rPr>
        <w:t xml:space="preserve"> </w:t>
      </w:r>
      <w:r w:rsidRPr="00EA6FC5">
        <w:rPr>
          <w:rFonts w:eastAsia="Arial"/>
          <w:lang w:val="de-DE"/>
        </w:rPr>
        <w:t>dB FS</w:t>
      </w:r>
    </w:p>
    <w:p w14:paraId="5357EB8C" w14:textId="5C03D405" w:rsidR="00B439B9" w:rsidRPr="00EA6FC5" w:rsidRDefault="00D41D2B" w:rsidP="00EA6FC5">
      <w:pPr>
        <w:pStyle w:val="ListParagraph"/>
        <w:numPr>
          <w:ilvl w:val="0"/>
          <w:numId w:val="8"/>
        </w:numPr>
        <w:rPr>
          <w:lang w:val="de-DE"/>
        </w:rPr>
      </w:pPr>
      <w:r w:rsidRPr="00EA6FC5">
        <w:rPr>
          <w:rFonts w:eastAsia="Arial"/>
          <w:lang w:val="de-DE"/>
        </w:rPr>
        <w:t>Ziel</w:t>
      </w:r>
      <w:r w:rsidR="008E4794">
        <w:rPr>
          <w:rFonts w:eastAsia="Arial"/>
          <w:lang w:val="de-DE"/>
        </w:rPr>
        <w:t xml:space="preserve">anwendungen </w:t>
      </w:r>
      <w:r w:rsidRPr="00EA6FC5">
        <w:rPr>
          <w:rFonts w:eastAsia="Arial"/>
          <w:lang w:val="de-DE"/>
        </w:rPr>
        <w:t>sind Smartphones, TWS-Kopfhörer, Tablets, Kameras, Bluetooth-</w:t>
      </w:r>
      <w:r w:rsidR="008E4794">
        <w:rPr>
          <w:rFonts w:eastAsia="Arial"/>
          <w:lang w:val="de-DE"/>
        </w:rPr>
        <w:t>Kopfhörer</w:t>
      </w:r>
      <w:r w:rsidRPr="00EA6FC5">
        <w:rPr>
          <w:rFonts w:eastAsia="Arial"/>
          <w:lang w:val="de-DE"/>
        </w:rPr>
        <w:t>, intelligente Lautsprecher, Notebooks, Sicherheits- und Überwachungs</w:t>
      </w:r>
      <w:r w:rsidR="008E4794">
        <w:rPr>
          <w:rFonts w:eastAsia="Arial"/>
          <w:lang w:val="de-DE"/>
        </w:rPr>
        <w:t>systeme</w:t>
      </w:r>
    </w:p>
    <w:p w14:paraId="6EF43CFD" w14:textId="42985270" w:rsidR="00B439B9" w:rsidRPr="00E14312" w:rsidRDefault="008B75C9">
      <w:pPr>
        <w:numPr>
          <w:ilvl w:val="0"/>
          <w:numId w:val="3"/>
        </w:numPr>
        <w:pBdr>
          <w:top w:val="nil"/>
          <w:left w:val="nil"/>
          <w:bottom w:val="nil"/>
          <w:right w:val="nil"/>
          <w:between w:val="nil"/>
        </w:pBdr>
        <w:rPr>
          <w:rFonts w:eastAsia="Arial"/>
          <w:lang w:val="de-DE"/>
        </w:rPr>
      </w:pPr>
      <w:r w:rsidRPr="00E14312">
        <w:rPr>
          <w:rFonts w:eastAsia="Arial"/>
          <w:lang w:val="de-DE"/>
        </w:rPr>
        <w:t xml:space="preserve">T5848, </w:t>
      </w:r>
      <w:r w:rsidR="00E14312" w:rsidRPr="00E14312">
        <w:rPr>
          <w:rFonts w:eastAsia="Arial"/>
          <w:lang w:val="de-DE"/>
        </w:rPr>
        <w:t xml:space="preserve">ein digitales PDM-Mikrofon mit extrem geringem Stromverbrauch und großem Dynamikbereich, </w:t>
      </w:r>
      <w:proofErr w:type="gramStart"/>
      <w:r w:rsidR="00E14312" w:rsidRPr="00E14312">
        <w:rPr>
          <w:rFonts w:eastAsia="Arial"/>
          <w:lang w:val="de-DE"/>
        </w:rPr>
        <w:t>das</w:t>
      </w:r>
      <w:proofErr w:type="gramEnd"/>
      <w:r w:rsidR="00E14312" w:rsidRPr="00E14312">
        <w:rPr>
          <w:rFonts w:eastAsia="Arial"/>
          <w:lang w:val="de-DE"/>
        </w:rPr>
        <w:t xml:space="preserve"> über die </w:t>
      </w:r>
      <w:r w:rsidR="00934153">
        <w:rPr>
          <w:rFonts w:eastAsia="Arial"/>
          <w:lang w:val="de-DE"/>
        </w:rPr>
        <w:t>Branchenstandard-</w:t>
      </w:r>
      <w:r w:rsidR="00E14312" w:rsidRPr="00E14312">
        <w:rPr>
          <w:rFonts w:eastAsia="Arial"/>
          <w:lang w:val="de-DE"/>
        </w:rPr>
        <w:t>Funktionen verfügt:</w:t>
      </w:r>
    </w:p>
    <w:p w14:paraId="45C7091C" w14:textId="7767314D" w:rsidR="00934153" w:rsidRPr="00934153" w:rsidRDefault="00934153" w:rsidP="00934153">
      <w:pPr>
        <w:pStyle w:val="ListParagraph"/>
        <w:numPr>
          <w:ilvl w:val="0"/>
          <w:numId w:val="9"/>
        </w:numPr>
        <w:rPr>
          <w:rFonts w:eastAsia="Arial"/>
          <w:lang w:val="de-DE"/>
        </w:rPr>
      </w:pPr>
      <w:r w:rsidRPr="00934153">
        <w:rPr>
          <w:rFonts w:eastAsia="Arial"/>
          <w:lang w:val="de-DE"/>
        </w:rPr>
        <w:t xml:space="preserve">Der I2S-Ausgang liefert 24-Bit-PCM-Audio in hoher Qualität, so dass weder ein Codec zwischen Mikrofon und </w:t>
      </w:r>
      <w:proofErr w:type="spellStart"/>
      <w:r w:rsidRPr="00934153">
        <w:rPr>
          <w:rFonts w:eastAsia="Arial"/>
          <w:lang w:val="de-DE"/>
        </w:rPr>
        <w:t>SoC</w:t>
      </w:r>
      <w:proofErr w:type="spellEnd"/>
      <w:r w:rsidRPr="00934153">
        <w:rPr>
          <w:rFonts w:eastAsia="Arial"/>
          <w:lang w:val="de-DE"/>
        </w:rPr>
        <w:t xml:space="preserve">/Systemprozessor erforderlich ist noch der </w:t>
      </w:r>
      <w:proofErr w:type="spellStart"/>
      <w:r w:rsidRPr="00934153">
        <w:rPr>
          <w:rFonts w:eastAsia="Arial"/>
          <w:lang w:val="de-DE"/>
        </w:rPr>
        <w:t>SoC</w:t>
      </w:r>
      <w:proofErr w:type="spellEnd"/>
      <w:r w:rsidRPr="00934153">
        <w:rPr>
          <w:rFonts w:eastAsia="Arial"/>
          <w:lang w:val="de-DE"/>
        </w:rPr>
        <w:t xml:space="preserve"> über einen nativen PDM-Eingang/Dezimierung verfügen muss. </w:t>
      </w:r>
    </w:p>
    <w:p w14:paraId="7FB553A1" w14:textId="5465114D" w:rsidR="00934153" w:rsidRPr="00934153" w:rsidRDefault="00934153" w:rsidP="00934153">
      <w:pPr>
        <w:pStyle w:val="ListParagraph"/>
        <w:numPr>
          <w:ilvl w:val="0"/>
          <w:numId w:val="9"/>
        </w:numPr>
        <w:rPr>
          <w:rFonts w:eastAsia="Arial"/>
          <w:lang w:val="de-DE"/>
        </w:rPr>
      </w:pPr>
      <w:proofErr w:type="spellStart"/>
      <w:r w:rsidRPr="00934153">
        <w:rPr>
          <w:rFonts w:eastAsia="Arial"/>
          <w:lang w:val="de-DE"/>
        </w:rPr>
        <w:t>Acoustic</w:t>
      </w:r>
      <w:proofErr w:type="spellEnd"/>
      <w:r w:rsidRPr="00934153">
        <w:rPr>
          <w:rFonts w:eastAsia="Arial"/>
          <w:lang w:val="de-DE"/>
        </w:rPr>
        <w:t xml:space="preserve"> </w:t>
      </w:r>
      <w:proofErr w:type="spellStart"/>
      <w:r w:rsidRPr="00934153">
        <w:rPr>
          <w:rFonts w:eastAsia="Arial"/>
          <w:lang w:val="de-DE"/>
        </w:rPr>
        <w:t>Activity</w:t>
      </w:r>
      <w:proofErr w:type="spellEnd"/>
      <w:r w:rsidRPr="00934153">
        <w:rPr>
          <w:rFonts w:eastAsia="Arial"/>
          <w:lang w:val="de-DE"/>
        </w:rPr>
        <w:t xml:space="preserve"> </w:t>
      </w:r>
      <w:proofErr w:type="spellStart"/>
      <w:r w:rsidRPr="00934153">
        <w:rPr>
          <w:rFonts w:eastAsia="Arial"/>
          <w:lang w:val="de-DE"/>
        </w:rPr>
        <w:t>Detect</w:t>
      </w:r>
      <w:proofErr w:type="spellEnd"/>
      <w:r w:rsidRPr="00934153">
        <w:rPr>
          <w:rFonts w:eastAsia="Arial"/>
          <w:lang w:val="de-DE"/>
        </w:rPr>
        <w:t xml:space="preserve"> (AAD), eine neue, extrem stromsparende Edge-Processing-Funktion, bei der das Mikrofon die akustische Umgebung überwacht und den </w:t>
      </w:r>
      <w:proofErr w:type="spellStart"/>
      <w:r w:rsidRPr="00934153">
        <w:rPr>
          <w:rFonts w:eastAsia="Arial"/>
          <w:lang w:val="de-DE"/>
        </w:rPr>
        <w:t>SoC</w:t>
      </w:r>
      <w:proofErr w:type="spellEnd"/>
      <w:r w:rsidRPr="00934153">
        <w:rPr>
          <w:rFonts w:eastAsia="Arial"/>
          <w:lang w:val="de-DE"/>
        </w:rPr>
        <w:t>- oder Anwendungsprozessor aufweckt, wenn eine Aktivität erkannt wird. Die Funktion st</w:t>
      </w:r>
      <w:r w:rsidR="001F64D0">
        <w:rPr>
          <w:rFonts w:eastAsia="Arial"/>
          <w:lang w:val="de-DE"/>
        </w:rPr>
        <w:t>eht</w:t>
      </w:r>
      <w:r w:rsidRPr="00934153">
        <w:rPr>
          <w:rFonts w:eastAsia="Arial"/>
          <w:lang w:val="de-DE"/>
        </w:rPr>
        <w:t xml:space="preserve"> mit drei Betriebs</w:t>
      </w:r>
      <w:r w:rsidR="008E4794">
        <w:rPr>
          <w:rFonts w:eastAsia="Arial"/>
          <w:lang w:val="de-DE"/>
        </w:rPr>
        <w:t>arten</w:t>
      </w:r>
      <w:r w:rsidRPr="00934153">
        <w:rPr>
          <w:rFonts w:eastAsia="Arial"/>
          <w:lang w:val="de-DE"/>
        </w:rPr>
        <w:t xml:space="preserve"> </w:t>
      </w:r>
      <w:r w:rsidR="001F64D0">
        <w:rPr>
          <w:rFonts w:eastAsia="Arial"/>
          <w:lang w:val="de-DE"/>
        </w:rPr>
        <w:t>zur V</w:t>
      </w:r>
      <w:r w:rsidRPr="00934153">
        <w:rPr>
          <w:rFonts w:eastAsia="Arial"/>
          <w:lang w:val="de-DE"/>
        </w:rPr>
        <w:t>erfüg</w:t>
      </w:r>
      <w:r w:rsidR="001F64D0">
        <w:rPr>
          <w:rFonts w:eastAsia="Arial"/>
          <w:lang w:val="de-DE"/>
        </w:rPr>
        <w:t>ung</w:t>
      </w:r>
      <w:r w:rsidRPr="00934153">
        <w:rPr>
          <w:rFonts w:eastAsia="Arial"/>
          <w:lang w:val="de-DE"/>
        </w:rPr>
        <w:t>, die bei nur 20 µA beginnen, und bietet dem Benutzer die Möglichkeit, verschiedene Filter und Schwellenwerte anzuwenden, um die Leistung für jede Anwendung zu optimieren.</w:t>
      </w:r>
    </w:p>
    <w:p w14:paraId="6A564D3C" w14:textId="34FA569F" w:rsidR="00934153" w:rsidRPr="00934153" w:rsidRDefault="00934153" w:rsidP="00934153">
      <w:pPr>
        <w:pStyle w:val="ListParagraph"/>
        <w:numPr>
          <w:ilvl w:val="0"/>
          <w:numId w:val="9"/>
        </w:numPr>
        <w:rPr>
          <w:rFonts w:eastAsia="Arial"/>
          <w:lang w:val="de-DE"/>
        </w:rPr>
      </w:pPr>
      <w:r w:rsidRPr="00934153">
        <w:rPr>
          <w:rFonts w:eastAsia="Arial"/>
          <w:lang w:val="de-DE"/>
        </w:rPr>
        <w:t>Umfasst mehrere Betriebsarten wie High Quality, Low-Power (</w:t>
      </w:r>
      <w:proofErr w:type="spellStart"/>
      <w:r w:rsidRPr="00934153">
        <w:rPr>
          <w:rFonts w:eastAsia="Arial"/>
          <w:lang w:val="de-DE"/>
        </w:rPr>
        <w:t>Always</w:t>
      </w:r>
      <w:proofErr w:type="spellEnd"/>
      <w:r w:rsidRPr="00934153">
        <w:rPr>
          <w:rFonts w:eastAsia="Arial"/>
          <w:lang w:val="de-DE"/>
        </w:rPr>
        <w:t xml:space="preserve"> On) und </w:t>
      </w:r>
      <w:proofErr w:type="spellStart"/>
      <w:r w:rsidRPr="00934153">
        <w:rPr>
          <w:rFonts w:eastAsia="Arial"/>
          <w:lang w:val="de-DE"/>
        </w:rPr>
        <w:t>Sleep</w:t>
      </w:r>
      <w:proofErr w:type="spellEnd"/>
      <w:r w:rsidRPr="00934153">
        <w:rPr>
          <w:rFonts w:eastAsia="Arial"/>
          <w:lang w:val="de-DE"/>
        </w:rPr>
        <w:t xml:space="preserve"> Mode.</w:t>
      </w:r>
    </w:p>
    <w:p w14:paraId="0BDDD97B" w14:textId="10EA0190" w:rsidR="00934153" w:rsidRPr="00934153" w:rsidRDefault="00934153" w:rsidP="00934153">
      <w:pPr>
        <w:pStyle w:val="ListParagraph"/>
        <w:numPr>
          <w:ilvl w:val="0"/>
          <w:numId w:val="9"/>
        </w:numPr>
        <w:rPr>
          <w:rFonts w:eastAsia="Arial"/>
          <w:lang w:val="de-DE"/>
        </w:rPr>
      </w:pPr>
      <w:r w:rsidRPr="00934153">
        <w:rPr>
          <w:rFonts w:eastAsia="Arial"/>
          <w:lang w:val="de-DE"/>
        </w:rPr>
        <w:t>Der High-Quality-Modus bietet eine Empfindlichkeit von -37</w:t>
      </w:r>
      <w:r w:rsidR="008E4794">
        <w:rPr>
          <w:rFonts w:eastAsia="Arial"/>
          <w:lang w:val="de-DE"/>
        </w:rPr>
        <w:t xml:space="preserve"> </w:t>
      </w:r>
      <w:r w:rsidRPr="00934153">
        <w:rPr>
          <w:rFonts w:eastAsia="Arial"/>
          <w:lang w:val="de-DE"/>
        </w:rPr>
        <w:t>dB FS, der LPM-Modus -26</w:t>
      </w:r>
      <w:r w:rsidR="008E4794">
        <w:rPr>
          <w:rFonts w:eastAsia="Arial"/>
          <w:lang w:val="de-DE"/>
        </w:rPr>
        <w:t xml:space="preserve"> </w:t>
      </w:r>
      <w:r w:rsidRPr="00934153">
        <w:rPr>
          <w:rFonts w:eastAsia="Arial"/>
          <w:lang w:val="de-DE"/>
        </w:rPr>
        <w:t>dB FS</w:t>
      </w:r>
    </w:p>
    <w:p w14:paraId="16FB469F" w14:textId="05ED3A8E" w:rsidR="00B439B9" w:rsidRPr="00934153" w:rsidRDefault="00934153" w:rsidP="00934153">
      <w:pPr>
        <w:pStyle w:val="ListParagraph"/>
        <w:numPr>
          <w:ilvl w:val="0"/>
          <w:numId w:val="9"/>
        </w:numPr>
        <w:rPr>
          <w:lang w:val="de-DE"/>
        </w:rPr>
      </w:pPr>
      <w:r w:rsidRPr="00934153">
        <w:rPr>
          <w:rFonts w:eastAsia="Arial"/>
          <w:lang w:val="de-DE"/>
        </w:rPr>
        <w:t>Ziel</w:t>
      </w:r>
      <w:r w:rsidR="008E4794">
        <w:rPr>
          <w:rFonts w:eastAsia="Arial"/>
          <w:lang w:val="de-DE"/>
        </w:rPr>
        <w:t>anwendung</w:t>
      </w:r>
      <w:r w:rsidRPr="00934153">
        <w:rPr>
          <w:rFonts w:eastAsia="Arial"/>
          <w:lang w:val="de-DE"/>
        </w:rPr>
        <w:t>en sind Smartwatches/</w:t>
      </w:r>
      <w:proofErr w:type="spellStart"/>
      <w:r w:rsidRPr="00934153">
        <w:rPr>
          <w:rFonts w:eastAsia="Arial"/>
          <w:lang w:val="de-DE"/>
        </w:rPr>
        <w:t>Wearables</w:t>
      </w:r>
      <w:proofErr w:type="spellEnd"/>
      <w:r w:rsidRPr="00934153">
        <w:rPr>
          <w:rFonts w:eastAsia="Arial"/>
          <w:lang w:val="de-DE"/>
        </w:rPr>
        <w:t>, intelligente Lautsprecher, Kameras, Bluetooth-</w:t>
      </w:r>
      <w:r w:rsidR="008E4794">
        <w:rPr>
          <w:rFonts w:eastAsia="Arial"/>
          <w:lang w:val="de-DE"/>
        </w:rPr>
        <w:t>Kopfhörer</w:t>
      </w:r>
      <w:r w:rsidRPr="00934153">
        <w:rPr>
          <w:rFonts w:eastAsia="Arial"/>
          <w:lang w:val="de-DE"/>
        </w:rPr>
        <w:t>, sprachgesteuerte TV-Fernbedienungen, Notebooks, Sicherheits- und Überwachungssysteme</w:t>
      </w:r>
      <w:r>
        <w:rPr>
          <w:rFonts w:eastAsia="Arial"/>
          <w:lang w:val="de-DE"/>
        </w:rPr>
        <w:t>.</w:t>
      </w:r>
    </w:p>
    <w:p w14:paraId="5C41F149" w14:textId="77777777" w:rsidR="00934153" w:rsidRPr="0040055C" w:rsidRDefault="00934153">
      <w:pPr>
        <w:rPr>
          <w:lang w:val="de-DE"/>
        </w:rPr>
      </w:pPr>
    </w:p>
    <w:p w14:paraId="0DD60329" w14:textId="105F80EA" w:rsidR="00283852" w:rsidRPr="00283852" w:rsidRDefault="00283852" w:rsidP="00283852">
      <w:pPr>
        <w:rPr>
          <w:lang w:val="de-DE"/>
        </w:rPr>
      </w:pPr>
      <w:r w:rsidRPr="00283852">
        <w:rPr>
          <w:lang w:val="de-DE"/>
        </w:rPr>
        <w:t xml:space="preserve">"TDK erweitert seine innovativen </w:t>
      </w:r>
      <w:proofErr w:type="spellStart"/>
      <w:r w:rsidRPr="00283852">
        <w:rPr>
          <w:lang w:val="de-DE"/>
        </w:rPr>
        <w:t>SmartSound</w:t>
      </w:r>
      <w:proofErr w:type="spellEnd"/>
      <w:r w:rsidRPr="00283852">
        <w:rPr>
          <w:lang w:val="de-DE"/>
        </w:rPr>
        <w:t xml:space="preserve"> Performance-Lösungen um die </w:t>
      </w:r>
      <w:proofErr w:type="spellStart"/>
      <w:r w:rsidRPr="00283852">
        <w:rPr>
          <w:lang w:val="de-DE"/>
        </w:rPr>
        <w:t>Acoustic</w:t>
      </w:r>
      <w:proofErr w:type="spellEnd"/>
      <w:r w:rsidRPr="00283852">
        <w:rPr>
          <w:lang w:val="de-DE"/>
        </w:rPr>
        <w:t xml:space="preserve"> </w:t>
      </w:r>
      <w:proofErr w:type="spellStart"/>
      <w:r w:rsidRPr="00283852">
        <w:rPr>
          <w:lang w:val="de-DE"/>
        </w:rPr>
        <w:t>Activity</w:t>
      </w:r>
      <w:proofErr w:type="spellEnd"/>
      <w:r w:rsidRPr="00283852">
        <w:rPr>
          <w:lang w:val="de-DE"/>
        </w:rPr>
        <w:t xml:space="preserve"> </w:t>
      </w:r>
      <w:proofErr w:type="spellStart"/>
      <w:r w:rsidRPr="00283852">
        <w:rPr>
          <w:lang w:val="de-DE"/>
        </w:rPr>
        <w:t>Detect</w:t>
      </w:r>
      <w:proofErr w:type="spellEnd"/>
      <w:r w:rsidRPr="00283852">
        <w:rPr>
          <w:lang w:val="de-DE"/>
        </w:rPr>
        <w:t xml:space="preserve">-Funktionalität und positioniert diese neuen MEMS-Mikrofone </w:t>
      </w:r>
      <w:r w:rsidR="000110D1">
        <w:rPr>
          <w:lang w:val="de-DE"/>
        </w:rPr>
        <w:t xml:space="preserve">mit einer branchenführenden Leistung im Vergleich mit unseren </w:t>
      </w:r>
      <w:proofErr w:type="spellStart"/>
      <w:r w:rsidR="000110D1">
        <w:rPr>
          <w:lang w:val="de-DE"/>
        </w:rPr>
        <w:t>Wettbeweerbern</w:t>
      </w:r>
      <w:proofErr w:type="spellEnd"/>
      <w:r w:rsidRPr="00283852">
        <w:rPr>
          <w:lang w:val="de-DE"/>
        </w:rPr>
        <w:t xml:space="preserve">", sagt </w:t>
      </w:r>
      <w:proofErr w:type="spellStart"/>
      <w:r w:rsidRPr="00283852">
        <w:rPr>
          <w:lang w:val="de-DE"/>
        </w:rPr>
        <w:t>Ritesh</w:t>
      </w:r>
      <w:proofErr w:type="spellEnd"/>
      <w:r w:rsidRPr="00283852">
        <w:rPr>
          <w:lang w:val="de-DE"/>
        </w:rPr>
        <w:t xml:space="preserve"> </w:t>
      </w:r>
      <w:proofErr w:type="spellStart"/>
      <w:r w:rsidRPr="00283852">
        <w:rPr>
          <w:lang w:val="de-DE"/>
        </w:rPr>
        <w:t>Tyagi</w:t>
      </w:r>
      <w:proofErr w:type="spellEnd"/>
      <w:r w:rsidRPr="00283852">
        <w:rPr>
          <w:lang w:val="de-DE"/>
        </w:rPr>
        <w:t xml:space="preserve">, </w:t>
      </w:r>
      <w:proofErr w:type="spellStart"/>
      <w:r w:rsidRPr="00283852">
        <w:rPr>
          <w:lang w:val="de-DE"/>
        </w:rPr>
        <w:t>Vice</w:t>
      </w:r>
      <w:proofErr w:type="spellEnd"/>
      <w:r w:rsidRPr="00283852">
        <w:rPr>
          <w:lang w:val="de-DE"/>
        </w:rPr>
        <w:t xml:space="preserve"> </w:t>
      </w:r>
      <w:proofErr w:type="spellStart"/>
      <w:r w:rsidRPr="00283852">
        <w:rPr>
          <w:lang w:val="de-DE"/>
        </w:rPr>
        <w:t>President</w:t>
      </w:r>
      <w:proofErr w:type="spellEnd"/>
      <w:r w:rsidRPr="00283852">
        <w:rPr>
          <w:lang w:val="de-DE"/>
        </w:rPr>
        <w:t xml:space="preserve"> </w:t>
      </w:r>
      <w:proofErr w:type="spellStart"/>
      <w:r w:rsidRPr="00283852">
        <w:rPr>
          <w:lang w:val="de-DE"/>
        </w:rPr>
        <w:t>of</w:t>
      </w:r>
      <w:proofErr w:type="spellEnd"/>
      <w:r w:rsidRPr="00283852">
        <w:rPr>
          <w:lang w:val="de-DE"/>
        </w:rPr>
        <w:t xml:space="preserve"> </w:t>
      </w:r>
      <w:proofErr w:type="spellStart"/>
      <w:r w:rsidRPr="00283852">
        <w:rPr>
          <w:lang w:val="de-DE"/>
        </w:rPr>
        <w:t>Product</w:t>
      </w:r>
      <w:proofErr w:type="spellEnd"/>
      <w:r w:rsidRPr="00283852">
        <w:rPr>
          <w:lang w:val="de-DE"/>
        </w:rPr>
        <w:t xml:space="preserve"> Management bei </w:t>
      </w:r>
      <w:proofErr w:type="spellStart"/>
      <w:r w:rsidRPr="00283852">
        <w:rPr>
          <w:lang w:val="de-DE"/>
        </w:rPr>
        <w:t>InvenSense</w:t>
      </w:r>
      <w:proofErr w:type="spellEnd"/>
      <w:r w:rsidRPr="00283852">
        <w:rPr>
          <w:lang w:val="de-DE"/>
        </w:rPr>
        <w:t>, einem Unternehmen der TDK-Gruppe. "Das neue T5848 hat einen SNR von 68</w:t>
      </w:r>
      <w:r w:rsidR="00A5123A">
        <w:rPr>
          <w:lang w:val="de-DE"/>
        </w:rPr>
        <w:t xml:space="preserve"> </w:t>
      </w:r>
      <w:proofErr w:type="spellStart"/>
      <w:r w:rsidRPr="00283852">
        <w:rPr>
          <w:lang w:val="de-DE"/>
        </w:rPr>
        <w:t>dBA</w:t>
      </w:r>
      <w:proofErr w:type="spellEnd"/>
      <w:r w:rsidRPr="00283852">
        <w:rPr>
          <w:lang w:val="de-DE"/>
        </w:rPr>
        <w:t xml:space="preserve"> und einen AOP von 133</w:t>
      </w:r>
      <w:r w:rsidR="00A5123A">
        <w:rPr>
          <w:lang w:val="de-DE"/>
        </w:rPr>
        <w:t xml:space="preserve"> </w:t>
      </w:r>
      <w:r w:rsidRPr="00283852">
        <w:rPr>
          <w:lang w:val="de-DE"/>
        </w:rPr>
        <w:t xml:space="preserve">dB, was eine Verbesserung von 3 dB bzw. 13 dB gegenüber dem nächstbesten I2S-Mikrofon auf dem Markt bedeutet. Das T5837/38 bietet ein sehr hohes Maß an akustischer Leistung, da es im </w:t>
      </w:r>
      <w:proofErr w:type="spellStart"/>
      <w:r w:rsidRPr="00283852">
        <w:rPr>
          <w:lang w:val="de-DE"/>
        </w:rPr>
        <w:t>Always</w:t>
      </w:r>
      <w:proofErr w:type="spellEnd"/>
      <w:r w:rsidRPr="00283852">
        <w:rPr>
          <w:lang w:val="de-DE"/>
        </w:rPr>
        <w:t xml:space="preserve">-On-Modus nur 2 </w:t>
      </w:r>
      <w:r w:rsidR="00A5123A">
        <w:rPr>
          <w:lang w:val="de-DE"/>
        </w:rPr>
        <w:t>µ</w:t>
      </w:r>
      <w:r w:rsidRPr="00283852">
        <w:rPr>
          <w:lang w:val="de-DE"/>
        </w:rPr>
        <w:t xml:space="preserve">A/dB SNR verbraucht, verglichen mit 4-5 </w:t>
      </w:r>
      <w:r w:rsidR="00A5123A">
        <w:rPr>
          <w:lang w:val="de-DE"/>
        </w:rPr>
        <w:t>µ</w:t>
      </w:r>
      <w:r w:rsidRPr="00283852">
        <w:rPr>
          <w:lang w:val="de-DE"/>
        </w:rPr>
        <w:t>A/dB SNR bei anderen konkurrierenden Geräten."</w:t>
      </w:r>
    </w:p>
    <w:p w14:paraId="6643FBF5" w14:textId="77777777" w:rsidR="00283852" w:rsidRPr="00283852" w:rsidRDefault="00283852" w:rsidP="00283852">
      <w:pPr>
        <w:rPr>
          <w:lang w:val="de-DE"/>
        </w:rPr>
      </w:pPr>
    </w:p>
    <w:p w14:paraId="28953FE1" w14:textId="3C243B10" w:rsidR="00B439B9" w:rsidRPr="00E36DE1" w:rsidRDefault="00283852">
      <w:pPr>
        <w:rPr>
          <w:lang w:val="de-DE"/>
        </w:rPr>
      </w:pPr>
      <w:r w:rsidRPr="00283852">
        <w:rPr>
          <w:lang w:val="de-DE"/>
        </w:rPr>
        <w:t xml:space="preserve">Jedes Produkt ist in einem 3,5 x 2,65 x 0,98 mm kleinen Gehäuse mit Bodenanschluss erhältlich. Der T5837/38 und der T5848 stehen zur Bemusterung zur Verfügung. Für Muster und weitere Informationen wenden Sie sich bitte an </w:t>
      </w:r>
      <w:hyperlink r:id="rId8">
        <w:r w:rsidRPr="00283852">
          <w:rPr>
            <w:rFonts w:eastAsia="Arial"/>
            <w:color w:val="0000FF"/>
            <w:u w:val="single"/>
            <w:lang w:val="de-DE"/>
          </w:rPr>
          <w:t>sales@invensense.com</w:t>
        </w:r>
      </w:hyperlink>
      <w:r w:rsidRPr="00283852">
        <w:rPr>
          <w:lang w:val="de-DE"/>
        </w:rPr>
        <w:t xml:space="preserve"> oder besuchen Sie </w:t>
      </w:r>
      <w:hyperlink r:id="rId9" w:history="1">
        <w:r w:rsidR="000110D1" w:rsidRPr="005B22BB">
          <w:rPr>
            <w:rStyle w:val="Hyperlink"/>
            <w:lang w:val="de-DE"/>
          </w:rPr>
          <w:t>https://invensense.tdk.com/smartsound/</w:t>
        </w:r>
      </w:hyperlink>
      <w:r w:rsidRPr="00283852">
        <w:rPr>
          <w:lang w:val="de-DE"/>
        </w:rPr>
        <w:t xml:space="preserve">. TDK wird den T5837/38 und den T5848 während der virtuellen Pressekonferenz der CES 2022 vorstellen. </w:t>
      </w:r>
      <w:proofErr w:type="spellStart"/>
      <w:r>
        <w:t>Weitere</w:t>
      </w:r>
      <w:proofErr w:type="spellEnd"/>
      <w:r>
        <w:t xml:space="preserve"> </w:t>
      </w:r>
      <w:proofErr w:type="spellStart"/>
      <w:r>
        <w:t>Informationen</w:t>
      </w:r>
      <w:proofErr w:type="spellEnd"/>
      <w:r>
        <w:t xml:space="preserve"> </w:t>
      </w:r>
      <w:proofErr w:type="spellStart"/>
      <w:r>
        <w:t>erhalten</w:t>
      </w:r>
      <w:proofErr w:type="spellEnd"/>
      <w:r>
        <w:t xml:space="preserve"> </w:t>
      </w:r>
      <w:proofErr w:type="spellStart"/>
      <w:r>
        <w:t>Sie</w:t>
      </w:r>
      <w:proofErr w:type="spellEnd"/>
      <w:r>
        <w:t xml:space="preserve"> </w:t>
      </w:r>
      <w:proofErr w:type="spellStart"/>
      <w:r>
        <w:t>unter</w:t>
      </w:r>
      <w:proofErr w:type="spellEnd"/>
      <w:r>
        <w:t xml:space="preserve"> </w:t>
      </w:r>
      <w:hyperlink r:id="rId10">
        <w:r w:rsidR="008B75C9">
          <w:rPr>
            <w:rFonts w:eastAsia="Arial"/>
            <w:color w:val="0000FF"/>
            <w:u w:val="single"/>
          </w:rPr>
          <w:t>pr@invensense.com</w:t>
        </w:r>
      </w:hyperlink>
      <w:r w:rsidR="008B75C9">
        <w:t>.</w:t>
      </w:r>
    </w:p>
    <w:p w14:paraId="00C0509E" w14:textId="77777777" w:rsidR="00B439B9" w:rsidRDefault="00B439B9">
      <w:bookmarkStart w:id="0" w:name="_heading=h.gjdgxs" w:colFirst="0" w:colLast="0"/>
      <w:bookmarkEnd w:id="0"/>
    </w:p>
    <w:p w14:paraId="1D66CD90" w14:textId="77777777" w:rsidR="00B439B9" w:rsidRDefault="008B75C9">
      <w:pPr>
        <w:jc w:val="center"/>
        <w:rPr>
          <w:sz w:val="20"/>
          <w:szCs w:val="20"/>
        </w:rPr>
      </w:pPr>
      <w:bookmarkStart w:id="1" w:name="_heading=h.30j0zll" w:colFirst="0" w:colLast="0"/>
      <w:bookmarkEnd w:id="1"/>
      <w:r>
        <w:t>-----</w:t>
      </w:r>
    </w:p>
    <w:p w14:paraId="0BE8CCC8" w14:textId="77777777" w:rsidR="00B439B9" w:rsidRDefault="00B439B9">
      <w:pPr>
        <w:rPr>
          <w:sz w:val="20"/>
          <w:szCs w:val="20"/>
        </w:rPr>
      </w:pPr>
      <w:bookmarkStart w:id="2" w:name="_heading=h.1fob9te" w:colFirst="0" w:colLast="0"/>
      <w:bookmarkEnd w:id="2"/>
    </w:p>
    <w:p w14:paraId="670A23B9" w14:textId="77777777" w:rsidR="00E36DE1" w:rsidRDefault="00E36DE1">
      <w:pPr>
        <w:keepNext/>
        <w:pBdr>
          <w:top w:val="nil"/>
          <w:left w:val="nil"/>
          <w:bottom w:val="nil"/>
          <w:right w:val="nil"/>
          <w:between w:val="nil"/>
        </w:pBdr>
        <w:spacing w:after="60"/>
        <w:rPr>
          <w:rFonts w:eastAsia="Arial"/>
          <w:b/>
          <w:sz w:val="20"/>
          <w:szCs w:val="20"/>
        </w:rPr>
      </w:pPr>
    </w:p>
    <w:p w14:paraId="122B3532" w14:textId="77777777" w:rsidR="00E36DE1" w:rsidRDefault="00E36DE1">
      <w:pPr>
        <w:keepNext/>
        <w:pBdr>
          <w:top w:val="nil"/>
          <w:left w:val="nil"/>
          <w:bottom w:val="nil"/>
          <w:right w:val="nil"/>
          <w:between w:val="nil"/>
        </w:pBdr>
        <w:spacing w:after="60"/>
        <w:rPr>
          <w:rFonts w:eastAsia="Arial"/>
          <w:b/>
          <w:sz w:val="20"/>
          <w:szCs w:val="20"/>
        </w:rPr>
      </w:pPr>
    </w:p>
    <w:p w14:paraId="7D04C25C" w14:textId="1BD69552" w:rsidR="00B439B9" w:rsidRDefault="008B75C9">
      <w:pPr>
        <w:keepNext/>
        <w:pBdr>
          <w:top w:val="nil"/>
          <w:left w:val="nil"/>
          <w:bottom w:val="nil"/>
          <w:right w:val="nil"/>
          <w:between w:val="nil"/>
        </w:pBdr>
        <w:spacing w:after="60"/>
        <w:rPr>
          <w:rFonts w:eastAsia="Arial"/>
          <w:b/>
          <w:sz w:val="20"/>
          <w:szCs w:val="20"/>
        </w:rPr>
      </w:pPr>
      <w:proofErr w:type="spellStart"/>
      <w:r>
        <w:rPr>
          <w:rFonts w:eastAsia="Arial"/>
          <w:b/>
          <w:sz w:val="20"/>
          <w:szCs w:val="20"/>
        </w:rPr>
        <w:t>Glossar</w:t>
      </w:r>
      <w:proofErr w:type="spellEnd"/>
    </w:p>
    <w:p w14:paraId="3AA13BFB" w14:textId="77777777" w:rsidR="00B439B9" w:rsidRPr="00981EC5" w:rsidRDefault="008B75C9">
      <w:pPr>
        <w:numPr>
          <w:ilvl w:val="0"/>
          <w:numId w:val="5"/>
        </w:numPr>
        <w:pBdr>
          <w:top w:val="nil"/>
          <w:left w:val="nil"/>
          <w:bottom w:val="nil"/>
          <w:right w:val="nil"/>
          <w:between w:val="nil"/>
        </w:pBdr>
        <w:rPr>
          <w:rFonts w:eastAsia="Arial"/>
          <w:color w:val="000000" w:themeColor="text1"/>
          <w:sz w:val="20"/>
          <w:szCs w:val="20"/>
        </w:rPr>
      </w:pPr>
      <w:r w:rsidRPr="00981EC5">
        <w:rPr>
          <w:rFonts w:eastAsia="Arial"/>
          <w:color w:val="000000" w:themeColor="text1"/>
          <w:sz w:val="20"/>
          <w:szCs w:val="20"/>
        </w:rPr>
        <w:t>TWS: True Wireless Stereo</w:t>
      </w:r>
    </w:p>
    <w:p w14:paraId="5686F010" w14:textId="77777777" w:rsidR="00B439B9" w:rsidRDefault="008B75C9">
      <w:pPr>
        <w:numPr>
          <w:ilvl w:val="0"/>
          <w:numId w:val="5"/>
        </w:numPr>
        <w:pBdr>
          <w:top w:val="nil"/>
          <w:left w:val="nil"/>
          <w:bottom w:val="nil"/>
          <w:right w:val="nil"/>
          <w:between w:val="nil"/>
        </w:pBdr>
        <w:rPr>
          <w:rFonts w:eastAsia="Arial"/>
          <w:color w:val="263746"/>
          <w:sz w:val="20"/>
          <w:szCs w:val="20"/>
        </w:rPr>
      </w:pPr>
      <w:r>
        <w:rPr>
          <w:rFonts w:eastAsia="Arial"/>
          <w:sz w:val="20"/>
          <w:szCs w:val="20"/>
        </w:rPr>
        <w:t>HQM: High Quality Mode</w:t>
      </w:r>
    </w:p>
    <w:p w14:paraId="11B47486" w14:textId="77777777" w:rsidR="00B439B9" w:rsidRDefault="008B75C9">
      <w:pPr>
        <w:numPr>
          <w:ilvl w:val="0"/>
          <w:numId w:val="5"/>
        </w:numPr>
        <w:pBdr>
          <w:top w:val="nil"/>
          <w:left w:val="nil"/>
          <w:bottom w:val="nil"/>
          <w:right w:val="nil"/>
          <w:between w:val="nil"/>
        </w:pBdr>
        <w:rPr>
          <w:rFonts w:eastAsia="Arial"/>
          <w:sz w:val="20"/>
          <w:szCs w:val="20"/>
        </w:rPr>
      </w:pPr>
      <w:r>
        <w:rPr>
          <w:rFonts w:eastAsia="Arial"/>
          <w:sz w:val="20"/>
          <w:szCs w:val="20"/>
        </w:rPr>
        <w:t>LPM</w:t>
      </w:r>
      <w:r>
        <w:rPr>
          <w:rFonts w:eastAsia="Arial"/>
          <w:b/>
          <w:sz w:val="20"/>
          <w:szCs w:val="20"/>
        </w:rPr>
        <w:t xml:space="preserve">: </w:t>
      </w:r>
      <w:r>
        <w:rPr>
          <w:rFonts w:eastAsia="Arial"/>
          <w:sz w:val="20"/>
          <w:szCs w:val="20"/>
        </w:rPr>
        <w:t>Low Power Mode</w:t>
      </w:r>
    </w:p>
    <w:p w14:paraId="52E702EF" w14:textId="77777777" w:rsidR="00B439B9" w:rsidRDefault="008B75C9">
      <w:pPr>
        <w:numPr>
          <w:ilvl w:val="0"/>
          <w:numId w:val="5"/>
        </w:numPr>
        <w:pBdr>
          <w:top w:val="nil"/>
          <w:left w:val="nil"/>
          <w:bottom w:val="nil"/>
          <w:right w:val="nil"/>
          <w:between w:val="nil"/>
        </w:pBdr>
        <w:rPr>
          <w:rFonts w:eastAsia="Arial"/>
          <w:sz w:val="20"/>
          <w:szCs w:val="20"/>
        </w:rPr>
      </w:pPr>
      <w:r>
        <w:rPr>
          <w:rFonts w:eastAsia="Arial"/>
          <w:sz w:val="20"/>
          <w:szCs w:val="20"/>
        </w:rPr>
        <w:t>AOP: Acoustic Overload Point</w:t>
      </w:r>
    </w:p>
    <w:p w14:paraId="036864E4" w14:textId="77777777" w:rsidR="00B439B9" w:rsidRDefault="008B75C9">
      <w:pPr>
        <w:numPr>
          <w:ilvl w:val="0"/>
          <w:numId w:val="5"/>
        </w:numPr>
        <w:pBdr>
          <w:top w:val="nil"/>
          <w:left w:val="nil"/>
          <w:bottom w:val="nil"/>
          <w:right w:val="nil"/>
          <w:between w:val="nil"/>
        </w:pBdr>
        <w:rPr>
          <w:rFonts w:eastAsia="Arial"/>
          <w:sz w:val="20"/>
          <w:szCs w:val="20"/>
        </w:rPr>
      </w:pPr>
      <w:r>
        <w:rPr>
          <w:rFonts w:eastAsia="Arial"/>
          <w:sz w:val="20"/>
          <w:szCs w:val="20"/>
        </w:rPr>
        <w:t>SNR: Signal to Noise Ratio</w:t>
      </w:r>
    </w:p>
    <w:p w14:paraId="56F33F0A" w14:textId="77777777" w:rsidR="00B439B9" w:rsidRDefault="008B75C9">
      <w:pPr>
        <w:numPr>
          <w:ilvl w:val="0"/>
          <w:numId w:val="5"/>
        </w:numPr>
        <w:pBdr>
          <w:top w:val="nil"/>
          <w:left w:val="nil"/>
          <w:bottom w:val="nil"/>
          <w:right w:val="nil"/>
          <w:between w:val="nil"/>
        </w:pBdr>
        <w:rPr>
          <w:rFonts w:eastAsia="Arial"/>
          <w:sz w:val="20"/>
          <w:szCs w:val="20"/>
        </w:rPr>
      </w:pPr>
      <w:r>
        <w:rPr>
          <w:rFonts w:eastAsia="Arial"/>
          <w:sz w:val="20"/>
          <w:szCs w:val="20"/>
        </w:rPr>
        <w:t>SPL: Sound Pressure Level</w:t>
      </w:r>
    </w:p>
    <w:p w14:paraId="4CC65606" w14:textId="77777777" w:rsidR="00B439B9" w:rsidRDefault="008B75C9">
      <w:pPr>
        <w:numPr>
          <w:ilvl w:val="0"/>
          <w:numId w:val="5"/>
        </w:numPr>
        <w:pBdr>
          <w:top w:val="nil"/>
          <w:left w:val="nil"/>
          <w:bottom w:val="nil"/>
          <w:right w:val="nil"/>
          <w:between w:val="nil"/>
        </w:pBdr>
        <w:rPr>
          <w:rFonts w:eastAsia="Arial"/>
          <w:sz w:val="20"/>
          <w:szCs w:val="20"/>
        </w:rPr>
      </w:pPr>
      <w:r>
        <w:rPr>
          <w:rFonts w:eastAsia="Arial"/>
          <w:sz w:val="20"/>
          <w:szCs w:val="20"/>
        </w:rPr>
        <w:t>AAD: Acoustic Activity Detect</w:t>
      </w:r>
    </w:p>
    <w:p w14:paraId="6FDEF387" w14:textId="77777777" w:rsidR="00B439B9" w:rsidRDefault="00B439B9">
      <w:pPr>
        <w:pBdr>
          <w:top w:val="nil"/>
          <w:left w:val="nil"/>
          <w:bottom w:val="nil"/>
          <w:right w:val="nil"/>
          <w:between w:val="nil"/>
        </w:pBdr>
        <w:ind w:left="360"/>
        <w:rPr>
          <w:rFonts w:eastAsia="Arial"/>
          <w:sz w:val="20"/>
          <w:szCs w:val="20"/>
        </w:rPr>
      </w:pPr>
    </w:p>
    <w:p w14:paraId="00991110" w14:textId="77777777" w:rsidR="00182F8D" w:rsidRDefault="00182F8D" w:rsidP="00182F8D">
      <w:pPr>
        <w:pStyle w:val="berschrift2Nach3pt"/>
        <w:rPr>
          <w:rFonts w:ascii="Arial" w:hAnsi="Arial"/>
        </w:rPr>
      </w:pPr>
      <w:proofErr w:type="spellStart"/>
      <w:r>
        <w:rPr>
          <w:rFonts w:ascii="Arial" w:hAnsi="Arial"/>
        </w:rPr>
        <w:t>Hauptanwendungsgebiete</w:t>
      </w:r>
      <w:proofErr w:type="spellEnd"/>
    </w:p>
    <w:p w14:paraId="1DACC742" w14:textId="77777777" w:rsidR="00B439B9" w:rsidRDefault="008B75C9">
      <w:pPr>
        <w:numPr>
          <w:ilvl w:val="0"/>
          <w:numId w:val="4"/>
        </w:numPr>
        <w:pBdr>
          <w:top w:val="nil"/>
          <w:left w:val="nil"/>
          <w:bottom w:val="nil"/>
          <w:right w:val="nil"/>
          <w:between w:val="nil"/>
        </w:pBdr>
        <w:rPr>
          <w:rFonts w:eastAsia="Arial"/>
          <w:sz w:val="20"/>
          <w:szCs w:val="20"/>
        </w:rPr>
      </w:pPr>
      <w:r>
        <w:rPr>
          <w:sz w:val="20"/>
          <w:szCs w:val="20"/>
        </w:rPr>
        <w:t>Smartwatches</w:t>
      </w:r>
      <w:r>
        <w:rPr>
          <w:rFonts w:eastAsia="Arial"/>
          <w:sz w:val="20"/>
          <w:szCs w:val="20"/>
        </w:rPr>
        <w:t>/Wearables</w:t>
      </w:r>
    </w:p>
    <w:p w14:paraId="0864FD0E" w14:textId="611F13F5" w:rsidR="00B439B9" w:rsidRDefault="004845AE">
      <w:pPr>
        <w:numPr>
          <w:ilvl w:val="0"/>
          <w:numId w:val="4"/>
        </w:numPr>
        <w:pBdr>
          <w:top w:val="nil"/>
          <w:left w:val="nil"/>
          <w:bottom w:val="nil"/>
          <w:right w:val="nil"/>
          <w:between w:val="nil"/>
        </w:pBdr>
        <w:rPr>
          <w:rFonts w:eastAsia="Arial"/>
          <w:sz w:val="20"/>
          <w:szCs w:val="20"/>
        </w:rPr>
      </w:pPr>
      <w:proofErr w:type="spellStart"/>
      <w:r>
        <w:rPr>
          <w:rFonts w:eastAsia="Arial"/>
          <w:sz w:val="20"/>
          <w:szCs w:val="20"/>
        </w:rPr>
        <w:t>Sprachgesteuerte</w:t>
      </w:r>
      <w:proofErr w:type="spellEnd"/>
      <w:r>
        <w:rPr>
          <w:rFonts w:eastAsia="Arial"/>
          <w:sz w:val="20"/>
          <w:szCs w:val="20"/>
        </w:rPr>
        <w:t xml:space="preserve"> TV-</w:t>
      </w:r>
      <w:proofErr w:type="spellStart"/>
      <w:r>
        <w:rPr>
          <w:rFonts w:eastAsia="Arial"/>
          <w:sz w:val="20"/>
          <w:szCs w:val="20"/>
        </w:rPr>
        <w:t>Fernbedienungen</w:t>
      </w:r>
      <w:proofErr w:type="spellEnd"/>
      <w:r w:rsidR="008B75C9">
        <w:rPr>
          <w:rFonts w:eastAsia="Arial"/>
          <w:sz w:val="20"/>
          <w:szCs w:val="20"/>
        </w:rPr>
        <w:t xml:space="preserve"> </w:t>
      </w:r>
    </w:p>
    <w:p w14:paraId="254CBFE7" w14:textId="77777777" w:rsidR="00B439B9" w:rsidRDefault="008B75C9">
      <w:pPr>
        <w:numPr>
          <w:ilvl w:val="0"/>
          <w:numId w:val="4"/>
        </w:numPr>
        <w:pBdr>
          <w:top w:val="nil"/>
          <w:left w:val="nil"/>
          <w:bottom w:val="nil"/>
          <w:right w:val="nil"/>
          <w:between w:val="nil"/>
        </w:pBdr>
        <w:rPr>
          <w:rFonts w:eastAsia="Arial"/>
          <w:sz w:val="20"/>
          <w:szCs w:val="20"/>
        </w:rPr>
      </w:pPr>
      <w:r>
        <w:rPr>
          <w:rFonts w:eastAsia="Arial"/>
          <w:sz w:val="20"/>
          <w:szCs w:val="20"/>
        </w:rPr>
        <w:t xml:space="preserve">Smartphones  </w:t>
      </w:r>
      <w:bookmarkStart w:id="3" w:name="_GoBack"/>
      <w:bookmarkEnd w:id="3"/>
    </w:p>
    <w:p w14:paraId="0C6AD524" w14:textId="790C16B1" w:rsidR="00B439B9" w:rsidRDefault="008B75C9">
      <w:pPr>
        <w:numPr>
          <w:ilvl w:val="0"/>
          <w:numId w:val="4"/>
        </w:numPr>
        <w:pBdr>
          <w:top w:val="nil"/>
          <w:left w:val="nil"/>
          <w:bottom w:val="nil"/>
          <w:right w:val="nil"/>
          <w:between w:val="nil"/>
        </w:pBdr>
        <w:rPr>
          <w:rFonts w:eastAsia="Arial"/>
          <w:sz w:val="20"/>
          <w:szCs w:val="20"/>
        </w:rPr>
      </w:pPr>
      <w:r>
        <w:rPr>
          <w:rFonts w:eastAsia="Arial"/>
          <w:sz w:val="20"/>
          <w:szCs w:val="20"/>
        </w:rPr>
        <w:t>TWS</w:t>
      </w:r>
      <w:r w:rsidR="004845AE">
        <w:rPr>
          <w:rFonts w:eastAsia="Arial"/>
          <w:sz w:val="20"/>
          <w:szCs w:val="20"/>
        </w:rPr>
        <w:t>-</w:t>
      </w:r>
      <w:proofErr w:type="spellStart"/>
      <w:r w:rsidR="004845AE">
        <w:rPr>
          <w:rFonts w:eastAsia="Arial"/>
          <w:sz w:val="20"/>
          <w:szCs w:val="20"/>
        </w:rPr>
        <w:t>Ohrhörer</w:t>
      </w:r>
      <w:proofErr w:type="spellEnd"/>
      <w:r>
        <w:rPr>
          <w:rFonts w:eastAsia="Arial"/>
          <w:sz w:val="20"/>
          <w:szCs w:val="20"/>
        </w:rPr>
        <w:t xml:space="preserve"> </w:t>
      </w:r>
    </w:p>
    <w:p w14:paraId="797F7FD8" w14:textId="77777777" w:rsidR="00B439B9" w:rsidRDefault="008B75C9">
      <w:pPr>
        <w:numPr>
          <w:ilvl w:val="0"/>
          <w:numId w:val="4"/>
        </w:numPr>
        <w:pBdr>
          <w:top w:val="nil"/>
          <w:left w:val="nil"/>
          <w:bottom w:val="nil"/>
          <w:right w:val="nil"/>
          <w:between w:val="nil"/>
        </w:pBdr>
        <w:rPr>
          <w:rFonts w:eastAsia="Arial"/>
          <w:sz w:val="20"/>
          <w:szCs w:val="20"/>
        </w:rPr>
      </w:pPr>
      <w:r>
        <w:rPr>
          <w:rFonts w:eastAsia="Arial"/>
          <w:sz w:val="20"/>
          <w:szCs w:val="20"/>
        </w:rPr>
        <w:t>Tablets</w:t>
      </w:r>
    </w:p>
    <w:p w14:paraId="2B588365" w14:textId="2138FC29" w:rsidR="00B439B9" w:rsidRDefault="004845AE">
      <w:pPr>
        <w:numPr>
          <w:ilvl w:val="0"/>
          <w:numId w:val="4"/>
        </w:numPr>
        <w:pBdr>
          <w:top w:val="nil"/>
          <w:left w:val="nil"/>
          <w:bottom w:val="nil"/>
          <w:right w:val="nil"/>
          <w:between w:val="nil"/>
        </w:pBdr>
        <w:rPr>
          <w:rFonts w:eastAsia="Arial"/>
          <w:sz w:val="20"/>
          <w:szCs w:val="20"/>
        </w:rPr>
      </w:pPr>
      <w:proofErr w:type="spellStart"/>
      <w:r>
        <w:rPr>
          <w:rFonts w:eastAsia="Arial"/>
          <w:sz w:val="20"/>
          <w:szCs w:val="20"/>
        </w:rPr>
        <w:t>K</w:t>
      </w:r>
      <w:r w:rsidR="008B75C9">
        <w:rPr>
          <w:rFonts w:eastAsia="Arial"/>
          <w:sz w:val="20"/>
          <w:szCs w:val="20"/>
        </w:rPr>
        <w:t>ameras</w:t>
      </w:r>
      <w:proofErr w:type="spellEnd"/>
    </w:p>
    <w:p w14:paraId="7DB59254" w14:textId="003C068C" w:rsidR="00B439B9" w:rsidRDefault="008B75C9">
      <w:pPr>
        <w:numPr>
          <w:ilvl w:val="0"/>
          <w:numId w:val="4"/>
        </w:numPr>
        <w:pBdr>
          <w:top w:val="nil"/>
          <w:left w:val="nil"/>
          <w:bottom w:val="nil"/>
          <w:right w:val="nil"/>
          <w:between w:val="nil"/>
        </w:pBdr>
        <w:rPr>
          <w:rFonts w:eastAsia="Arial"/>
          <w:sz w:val="20"/>
          <w:szCs w:val="20"/>
        </w:rPr>
      </w:pPr>
      <w:r>
        <w:rPr>
          <w:rFonts w:eastAsia="Arial"/>
          <w:sz w:val="20"/>
          <w:szCs w:val="20"/>
        </w:rPr>
        <w:t>Bluetooth</w:t>
      </w:r>
      <w:r w:rsidR="004845AE">
        <w:rPr>
          <w:rFonts w:eastAsia="Arial"/>
          <w:sz w:val="20"/>
          <w:szCs w:val="20"/>
        </w:rPr>
        <w:t>-</w:t>
      </w:r>
      <w:proofErr w:type="spellStart"/>
      <w:r w:rsidR="004845AE">
        <w:rPr>
          <w:rFonts w:eastAsia="Arial"/>
          <w:sz w:val="20"/>
          <w:szCs w:val="20"/>
        </w:rPr>
        <w:t>Kopfhörer</w:t>
      </w:r>
      <w:proofErr w:type="spellEnd"/>
    </w:p>
    <w:p w14:paraId="39BB9C26" w14:textId="19D3E661" w:rsidR="00B439B9" w:rsidRDefault="008B75C9">
      <w:pPr>
        <w:numPr>
          <w:ilvl w:val="0"/>
          <w:numId w:val="4"/>
        </w:numPr>
        <w:pBdr>
          <w:top w:val="nil"/>
          <w:left w:val="nil"/>
          <w:bottom w:val="nil"/>
          <w:right w:val="nil"/>
          <w:between w:val="nil"/>
        </w:pBdr>
        <w:rPr>
          <w:rFonts w:eastAsia="Arial"/>
          <w:sz w:val="20"/>
          <w:szCs w:val="20"/>
        </w:rPr>
      </w:pPr>
      <w:r>
        <w:rPr>
          <w:rFonts w:eastAsia="Arial"/>
          <w:sz w:val="20"/>
          <w:szCs w:val="20"/>
        </w:rPr>
        <w:t xml:space="preserve">Smart Speaker </w:t>
      </w:r>
    </w:p>
    <w:p w14:paraId="6D622C8D" w14:textId="51DD861D" w:rsidR="00B439B9" w:rsidRDefault="008B75C9">
      <w:pPr>
        <w:numPr>
          <w:ilvl w:val="0"/>
          <w:numId w:val="4"/>
        </w:numPr>
        <w:pBdr>
          <w:top w:val="nil"/>
          <w:left w:val="nil"/>
          <w:bottom w:val="nil"/>
          <w:right w:val="nil"/>
          <w:between w:val="nil"/>
        </w:pBdr>
        <w:rPr>
          <w:rFonts w:eastAsia="Arial"/>
          <w:sz w:val="20"/>
          <w:szCs w:val="20"/>
        </w:rPr>
      </w:pPr>
      <w:r>
        <w:rPr>
          <w:rFonts w:eastAsia="Arial"/>
          <w:sz w:val="20"/>
          <w:szCs w:val="20"/>
        </w:rPr>
        <w:t>Notebook</w:t>
      </w:r>
      <w:r w:rsidR="004845AE">
        <w:rPr>
          <w:rFonts w:eastAsia="Arial"/>
          <w:sz w:val="20"/>
          <w:szCs w:val="20"/>
        </w:rPr>
        <w:t>-</w:t>
      </w:r>
      <w:r>
        <w:rPr>
          <w:rFonts w:eastAsia="Arial"/>
          <w:sz w:val="20"/>
          <w:szCs w:val="20"/>
        </w:rPr>
        <w:t>PCs</w:t>
      </w:r>
    </w:p>
    <w:p w14:paraId="6A5419C0" w14:textId="2048090B" w:rsidR="00B439B9" w:rsidRDefault="008B75C9">
      <w:pPr>
        <w:numPr>
          <w:ilvl w:val="0"/>
          <w:numId w:val="4"/>
        </w:numPr>
        <w:pBdr>
          <w:top w:val="nil"/>
          <w:left w:val="nil"/>
          <w:bottom w:val="nil"/>
          <w:right w:val="nil"/>
          <w:between w:val="nil"/>
        </w:pBdr>
        <w:rPr>
          <w:rFonts w:eastAsia="Arial"/>
          <w:sz w:val="20"/>
          <w:szCs w:val="20"/>
        </w:rPr>
      </w:pPr>
      <w:proofErr w:type="spellStart"/>
      <w:r>
        <w:rPr>
          <w:rFonts w:eastAsia="Arial"/>
          <w:sz w:val="20"/>
          <w:szCs w:val="20"/>
        </w:rPr>
        <w:t>S</w:t>
      </w:r>
      <w:r w:rsidR="004845AE">
        <w:rPr>
          <w:rFonts w:eastAsia="Arial"/>
          <w:sz w:val="20"/>
          <w:szCs w:val="20"/>
        </w:rPr>
        <w:t>icherheit</w:t>
      </w:r>
      <w:proofErr w:type="spellEnd"/>
      <w:r w:rsidR="004845AE">
        <w:rPr>
          <w:rFonts w:eastAsia="Arial"/>
          <w:sz w:val="20"/>
          <w:szCs w:val="20"/>
        </w:rPr>
        <w:t xml:space="preserve"> und </w:t>
      </w:r>
      <w:proofErr w:type="spellStart"/>
      <w:r w:rsidR="004845AE">
        <w:rPr>
          <w:rFonts w:eastAsia="Arial"/>
          <w:sz w:val="20"/>
          <w:szCs w:val="20"/>
        </w:rPr>
        <w:t>Überwachung</w:t>
      </w:r>
      <w:proofErr w:type="spellEnd"/>
    </w:p>
    <w:p w14:paraId="376CD6C2" w14:textId="77777777" w:rsidR="00B439B9" w:rsidRDefault="00B439B9">
      <w:pPr>
        <w:rPr>
          <w:sz w:val="20"/>
          <w:szCs w:val="20"/>
        </w:rPr>
      </w:pPr>
    </w:p>
    <w:p w14:paraId="38977093" w14:textId="77777777" w:rsidR="00B439B9" w:rsidRDefault="00B439B9">
      <w:pPr>
        <w:rPr>
          <w:b/>
          <w:sz w:val="20"/>
          <w:szCs w:val="20"/>
        </w:rPr>
      </w:pPr>
    </w:p>
    <w:p w14:paraId="719C1F3C" w14:textId="15888700" w:rsidR="00B439B9" w:rsidRDefault="00182F8D">
      <w:proofErr w:type="spellStart"/>
      <w:r>
        <w:rPr>
          <w:b/>
          <w:sz w:val="20"/>
          <w:szCs w:val="20"/>
        </w:rPr>
        <w:t>Kenndaten</w:t>
      </w:r>
      <w:proofErr w:type="spellEnd"/>
    </w:p>
    <w:tbl>
      <w:tblPr>
        <w:tblStyle w:val="a"/>
        <w:tblW w:w="915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990"/>
        <w:gridCol w:w="1440"/>
        <w:gridCol w:w="1096"/>
        <w:gridCol w:w="1210"/>
        <w:gridCol w:w="1206"/>
        <w:gridCol w:w="1094"/>
        <w:gridCol w:w="993"/>
        <w:gridCol w:w="1122"/>
      </w:tblGrid>
      <w:tr w:rsidR="00B439B9" w14:paraId="32CD08C6" w14:textId="77777777" w:rsidTr="008D549B">
        <w:trPr>
          <w:trHeight w:val="1116"/>
        </w:trPr>
        <w:tc>
          <w:tcPr>
            <w:tcW w:w="990" w:type="dxa"/>
            <w:shd w:val="clear" w:color="auto" w:fill="E0E0E0"/>
            <w:tcMar>
              <w:top w:w="0" w:type="dxa"/>
              <w:left w:w="108" w:type="dxa"/>
              <w:bottom w:w="0" w:type="dxa"/>
              <w:right w:w="108" w:type="dxa"/>
            </w:tcMar>
            <w:vAlign w:val="center"/>
          </w:tcPr>
          <w:p w14:paraId="0D673623" w14:textId="41A94BE5" w:rsidR="00B439B9" w:rsidRPr="008D549B" w:rsidRDefault="008B75C9">
            <w:pPr>
              <w:jc w:val="center"/>
              <w:rPr>
                <w:b/>
                <w:sz w:val="20"/>
                <w:szCs w:val="20"/>
              </w:rPr>
            </w:pPr>
            <w:proofErr w:type="spellStart"/>
            <w:r w:rsidRPr="008D549B">
              <w:rPr>
                <w:b/>
                <w:sz w:val="20"/>
                <w:szCs w:val="20"/>
              </w:rPr>
              <w:t>Produ</w:t>
            </w:r>
            <w:r w:rsidR="00E007D9" w:rsidRPr="008D549B">
              <w:rPr>
                <w:b/>
                <w:sz w:val="20"/>
                <w:szCs w:val="20"/>
              </w:rPr>
              <w:t>k</w:t>
            </w:r>
            <w:r w:rsidRPr="008D549B">
              <w:rPr>
                <w:b/>
                <w:sz w:val="20"/>
                <w:szCs w:val="20"/>
              </w:rPr>
              <w:t>t</w:t>
            </w:r>
            <w:proofErr w:type="spellEnd"/>
          </w:p>
        </w:tc>
        <w:tc>
          <w:tcPr>
            <w:tcW w:w="1440" w:type="dxa"/>
            <w:shd w:val="clear" w:color="auto" w:fill="E0E0E0"/>
            <w:tcMar>
              <w:top w:w="0" w:type="dxa"/>
              <w:left w:w="108" w:type="dxa"/>
              <w:bottom w:w="0" w:type="dxa"/>
              <w:right w:w="108" w:type="dxa"/>
            </w:tcMar>
            <w:vAlign w:val="center"/>
          </w:tcPr>
          <w:p w14:paraId="4B94A193" w14:textId="1850A96F" w:rsidR="00B439B9" w:rsidRPr="008D549B" w:rsidRDefault="00E007D9">
            <w:pPr>
              <w:jc w:val="center"/>
              <w:rPr>
                <w:rFonts w:ascii="Calibri" w:eastAsia="Calibri" w:hAnsi="Calibri" w:cs="Calibri"/>
                <w:b/>
                <w:sz w:val="20"/>
                <w:szCs w:val="20"/>
              </w:rPr>
            </w:pPr>
            <w:proofErr w:type="spellStart"/>
            <w:r w:rsidRPr="008D549B">
              <w:rPr>
                <w:b/>
                <w:sz w:val="20"/>
                <w:szCs w:val="20"/>
              </w:rPr>
              <w:t>Gehäuse</w:t>
            </w:r>
            <w:proofErr w:type="spellEnd"/>
            <w:r w:rsidRPr="008D549B">
              <w:rPr>
                <w:b/>
                <w:sz w:val="20"/>
                <w:szCs w:val="20"/>
              </w:rPr>
              <w:t>-</w:t>
            </w:r>
            <w:r w:rsidR="008B75C9" w:rsidRPr="008D549B">
              <w:rPr>
                <w:b/>
                <w:sz w:val="20"/>
                <w:szCs w:val="20"/>
              </w:rPr>
              <w:t xml:space="preserve"> </w:t>
            </w:r>
            <w:proofErr w:type="spellStart"/>
            <w:r w:rsidRPr="008D549B">
              <w:rPr>
                <w:b/>
                <w:sz w:val="20"/>
                <w:szCs w:val="20"/>
              </w:rPr>
              <w:t>Abmessungen</w:t>
            </w:r>
            <w:proofErr w:type="spellEnd"/>
            <w:r w:rsidR="008B75C9" w:rsidRPr="008D549B">
              <w:rPr>
                <w:b/>
                <w:sz w:val="20"/>
                <w:szCs w:val="20"/>
              </w:rPr>
              <w:t xml:space="preserve"> (mm)</w:t>
            </w:r>
          </w:p>
        </w:tc>
        <w:tc>
          <w:tcPr>
            <w:tcW w:w="1096" w:type="dxa"/>
            <w:shd w:val="clear" w:color="auto" w:fill="E0E0E0"/>
            <w:tcMar>
              <w:top w:w="0" w:type="dxa"/>
              <w:left w:w="108" w:type="dxa"/>
              <w:bottom w:w="0" w:type="dxa"/>
              <w:right w:w="108" w:type="dxa"/>
            </w:tcMar>
            <w:vAlign w:val="center"/>
          </w:tcPr>
          <w:p w14:paraId="20075B79" w14:textId="77777777" w:rsidR="00B439B9" w:rsidRPr="008D549B" w:rsidRDefault="008B75C9">
            <w:pPr>
              <w:ind w:right="-82"/>
              <w:jc w:val="center"/>
              <w:rPr>
                <w:b/>
                <w:sz w:val="20"/>
                <w:szCs w:val="20"/>
              </w:rPr>
            </w:pPr>
            <w:r w:rsidRPr="008D549B">
              <w:rPr>
                <w:b/>
                <w:sz w:val="20"/>
                <w:szCs w:val="20"/>
              </w:rPr>
              <w:t>SNR dBA (HQM / LPM)</w:t>
            </w:r>
          </w:p>
        </w:tc>
        <w:tc>
          <w:tcPr>
            <w:tcW w:w="1210" w:type="dxa"/>
            <w:shd w:val="clear" w:color="auto" w:fill="E0E0E0"/>
          </w:tcPr>
          <w:p w14:paraId="441278A2" w14:textId="77777777" w:rsidR="00E007D9" w:rsidRPr="008D549B" w:rsidRDefault="00E007D9">
            <w:pPr>
              <w:jc w:val="center"/>
              <w:rPr>
                <w:b/>
                <w:sz w:val="20"/>
                <w:szCs w:val="20"/>
                <w:lang w:val="de-DE"/>
              </w:rPr>
            </w:pPr>
          </w:p>
          <w:p w14:paraId="554CE6FB" w14:textId="24ED70F0" w:rsidR="00B439B9" w:rsidRPr="008D549B" w:rsidRDefault="00E007D9">
            <w:pPr>
              <w:jc w:val="center"/>
              <w:rPr>
                <w:b/>
                <w:sz w:val="20"/>
                <w:szCs w:val="20"/>
                <w:lang w:val="de-DE"/>
              </w:rPr>
            </w:pPr>
            <w:proofErr w:type="spellStart"/>
            <w:r w:rsidRPr="008D549B">
              <w:rPr>
                <w:b/>
                <w:sz w:val="20"/>
                <w:szCs w:val="20"/>
                <w:lang w:val="de-DE"/>
              </w:rPr>
              <w:t>AOP</w:t>
            </w:r>
            <w:r w:rsidR="008B75C9" w:rsidRPr="008D549B">
              <w:rPr>
                <w:b/>
                <w:sz w:val="20"/>
                <w:szCs w:val="20"/>
                <w:lang w:val="de-DE"/>
              </w:rPr>
              <w:t>t</w:t>
            </w:r>
            <w:proofErr w:type="spellEnd"/>
            <w:r w:rsidR="008B75C9" w:rsidRPr="008D549B">
              <w:rPr>
                <w:b/>
                <w:sz w:val="20"/>
                <w:szCs w:val="20"/>
                <w:lang w:val="de-DE"/>
              </w:rPr>
              <w:t xml:space="preserve"> dB SPL (HQM / LPM)</w:t>
            </w:r>
          </w:p>
        </w:tc>
        <w:tc>
          <w:tcPr>
            <w:tcW w:w="1206" w:type="dxa"/>
            <w:shd w:val="clear" w:color="auto" w:fill="E0E0E0"/>
            <w:tcMar>
              <w:top w:w="0" w:type="dxa"/>
              <w:left w:w="108" w:type="dxa"/>
              <w:bottom w:w="0" w:type="dxa"/>
              <w:right w:w="108" w:type="dxa"/>
            </w:tcMar>
            <w:vAlign w:val="center"/>
          </w:tcPr>
          <w:p w14:paraId="0246039A" w14:textId="7F4B3E83" w:rsidR="00B439B9" w:rsidRPr="008D549B" w:rsidRDefault="00E007D9">
            <w:pPr>
              <w:jc w:val="center"/>
              <w:rPr>
                <w:b/>
                <w:sz w:val="20"/>
                <w:szCs w:val="20"/>
              </w:rPr>
            </w:pPr>
            <w:proofErr w:type="spellStart"/>
            <w:r w:rsidRPr="008D549B">
              <w:rPr>
                <w:b/>
                <w:sz w:val="20"/>
                <w:szCs w:val="20"/>
              </w:rPr>
              <w:t>Leistung</w:t>
            </w:r>
            <w:proofErr w:type="spellEnd"/>
            <w:r w:rsidRPr="008D549B">
              <w:rPr>
                <w:b/>
                <w:sz w:val="20"/>
                <w:szCs w:val="20"/>
              </w:rPr>
              <w:t xml:space="preserve"> </w:t>
            </w:r>
            <w:r w:rsidR="008B75C9" w:rsidRPr="008D549B">
              <w:rPr>
                <w:b/>
                <w:sz w:val="20"/>
                <w:szCs w:val="20"/>
              </w:rPr>
              <w:t>µA</w:t>
            </w:r>
          </w:p>
          <w:p w14:paraId="5304EB4F" w14:textId="77777777" w:rsidR="00B439B9" w:rsidRPr="008D549B" w:rsidRDefault="008B75C9">
            <w:pPr>
              <w:jc w:val="center"/>
              <w:rPr>
                <w:b/>
                <w:sz w:val="20"/>
                <w:szCs w:val="20"/>
              </w:rPr>
            </w:pPr>
            <w:r w:rsidRPr="008D549B">
              <w:rPr>
                <w:b/>
                <w:sz w:val="20"/>
                <w:szCs w:val="20"/>
              </w:rPr>
              <w:t>(HQM / LPM)</w:t>
            </w:r>
          </w:p>
        </w:tc>
        <w:tc>
          <w:tcPr>
            <w:tcW w:w="1094" w:type="dxa"/>
            <w:shd w:val="clear" w:color="auto" w:fill="E0E0E0"/>
            <w:vAlign w:val="center"/>
          </w:tcPr>
          <w:p w14:paraId="7EC410A9" w14:textId="557EA084" w:rsidR="00B439B9" w:rsidRPr="008D549B" w:rsidRDefault="00E007D9">
            <w:pPr>
              <w:jc w:val="center"/>
              <w:rPr>
                <w:b/>
                <w:sz w:val="20"/>
                <w:szCs w:val="20"/>
                <w:lang w:val="de-DE"/>
              </w:rPr>
            </w:pPr>
            <w:r w:rsidRPr="008D549B">
              <w:rPr>
                <w:b/>
                <w:sz w:val="20"/>
                <w:szCs w:val="20"/>
                <w:lang w:val="de-DE"/>
              </w:rPr>
              <w:t>Empfindlich-</w:t>
            </w:r>
            <w:proofErr w:type="spellStart"/>
            <w:r w:rsidRPr="008D549B">
              <w:rPr>
                <w:b/>
                <w:sz w:val="20"/>
                <w:szCs w:val="20"/>
                <w:lang w:val="de-DE"/>
              </w:rPr>
              <w:t>keit</w:t>
            </w:r>
            <w:proofErr w:type="spellEnd"/>
            <w:r w:rsidR="008B75C9" w:rsidRPr="008D549B">
              <w:rPr>
                <w:b/>
                <w:sz w:val="20"/>
                <w:szCs w:val="20"/>
                <w:lang w:val="de-DE"/>
              </w:rPr>
              <w:t xml:space="preserve"> dB FS (HQM / LPM)</w:t>
            </w:r>
          </w:p>
        </w:tc>
        <w:tc>
          <w:tcPr>
            <w:tcW w:w="993" w:type="dxa"/>
            <w:shd w:val="clear" w:color="auto" w:fill="E0E0E0"/>
            <w:vAlign w:val="center"/>
          </w:tcPr>
          <w:p w14:paraId="42C027DE" w14:textId="77777777" w:rsidR="00B439B9" w:rsidRPr="008D549B" w:rsidRDefault="008B75C9">
            <w:pPr>
              <w:jc w:val="center"/>
              <w:rPr>
                <w:b/>
                <w:sz w:val="20"/>
                <w:szCs w:val="20"/>
              </w:rPr>
            </w:pPr>
            <w:r w:rsidRPr="008D549B">
              <w:rPr>
                <w:b/>
                <w:sz w:val="20"/>
                <w:szCs w:val="20"/>
              </w:rPr>
              <w:t>LFRO, Hz</w:t>
            </w:r>
          </w:p>
        </w:tc>
        <w:tc>
          <w:tcPr>
            <w:tcW w:w="1122" w:type="dxa"/>
            <w:shd w:val="clear" w:color="auto" w:fill="E0E0E0"/>
            <w:tcMar>
              <w:top w:w="0" w:type="dxa"/>
              <w:left w:w="108" w:type="dxa"/>
              <w:bottom w:w="0" w:type="dxa"/>
              <w:right w:w="108" w:type="dxa"/>
            </w:tcMar>
            <w:vAlign w:val="center"/>
          </w:tcPr>
          <w:p w14:paraId="60C64EE1" w14:textId="77777777" w:rsidR="00B439B9" w:rsidRPr="008D549B" w:rsidRDefault="008B75C9">
            <w:pPr>
              <w:jc w:val="center"/>
              <w:rPr>
                <w:b/>
                <w:sz w:val="20"/>
                <w:szCs w:val="20"/>
              </w:rPr>
            </w:pPr>
            <w:r w:rsidRPr="008D549B">
              <w:rPr>
                <w:b/>
                <w:sz w:val="20"/>
                <w:szCs w:val="20"/>
              </w:rPr>
              <w:t>Interface</w:t>
            </w:r>
          </w:p>
        </w:tc>
      </w:tr>
      <w:tr w:rsidR="00B439B9" w14:paraId="186938D4" w14:textId="77777777" w:rsidTr="008D549B">
        <w:trPr>
          <w:trHeight w:val="478"/>
        </w:trPr>
        <w:tc>
          <w:tcPr>
            <w:tcW w:w="990" w:type="dxa"/>
            <w:tcMar>
              <w:top w:w="0" w:type="dxa"/>
              <w:left w:w="108" w:type="dxa"/>
              <w:bottom w:w="0" w:type="dxa"/>
              <w:right w:w="108" w:type="dxa"/>
            </w:tcMar>
            <w:vAlign w:val="center"/>
          </w:tcPr>
          <w:p w14:paraId="7ED65125" w14:textId="77777777" w:rsidR="00B439B9" w:rsidRPr="008D549B" w:rsidRDefault="008B75C9">
            <w:pPr>
              <w:jc w:val="center"/>
              <w:rPr>
                <w:b/>
                <w:sz w:val="20"/>
                <w:szCs w:val="20"/>
              </w:rPr>
            </w:pPr>
            <w:r w:rsidRPr="008D549B">
              <w:rPr>
                <w:b/>
                <w:sz w:val="20"/>
                <w:szCs w:val="20"/>
              </w:rPr>
              <w:t>T5837</w:t>
            </w:r>
          </w:p>
        </w:tc>
        <w:tc>
          <w:tcPr>
            <w:tcW w:w="1440" w:type="dxa"/>
            <w:tcMar>
              <w:top w:w="0" w:type="dxa"/>
              <w:left w:w="108" w:type="dxa"/>
              <w:bottom w:w="0" w:type="dxa"/>
              <w:right w:w="108" w:type="dxa"/>
            </w:tcMar>
            <w:vAlign w:val="center"/>
          </w:tcPr>
          <w:p w14:paraId="7EF3E1A3" w14:textId="4D9D567C" w:rsidR="00B439B9" w:rsidRPr="008D549B" w:rsidRDefault="008B75C9">
            <w:pPr>
              <w:jc w:val="center"/>
              <w:rPr>
                <w:sz w:val="20"/>
                <w:szCs w:val="20"/>
              </w:rPr>
            </w:pPr>
            <w:r w:rsidRPr="008D549B">
              <w:rPr>
                <w:sz w:val="20"/>
                <w:szCs w:val="20"/>
              </w:rPr>
              <w:t>3</w:t>
            </w:r>
            <w:r w:rsidR="00E007D9" w:rsidRPr="008D549B">
              <w:rPr>
                <w:sz w:val="20"/>
                <w:szCs w:val="20"/>
              </w:rPr>
              <w:t>,</w:t>
            </w:r>
            <w:r w:rsidRPr="008D549B">
              <w:rPr>
                <w:sz w:val="20"/>
                <w:szCs w:val="20"/>
              </w:rPr>
              <w:t>50 × 2</w:t>
            </w:r>
            <w:r w:rsidR="00E007D9" w:rsidRPr="008D549B">
              <w:rPr>
                <w:sz w:val="20"/>
                <w:szCs w:val="20"/>
              </w:rPr>
              <w:t>,</w:t>
            </w:r>
            <w:r w:rsidRPr="008D549B">
              <w:rPr>
                <w:sz w:val="20"/>
                <w:szCs w:val="20"/>
              </w:rPr>
              <w:t>65 × 0</w:t>
            </w:r>
            <w:r w:rsidR="00E007D9" w:rsidRPr="008D549B">
              <w:rPr>
                <w:sz w:val="20"/>
                <w:szCs w:val="20"/>
              </w:rPr>
              <w:t>,</w:t>
            </w:r>
            <w:r w:rsidRPr="008D549B">
              <w:rPr>
                <w:sz w:val="20"/>
                <w:szCs w:val="20"/>
              </w:rPr>
              <w:t>98</w:t>
            </w:r>
          </w:p>
        </w:tc>
        <w:tc>
          <w:tcPr>
            <w:tcW w:w="1096" w:type="dxa"/>
            <w:tcMar>
              <w:top w:w="0" w:type="dxa"/>
              <w:left w:w="108" w:type="dxa"/>
              <w:bottom w:w="0" w:type="dxa"/>
              <w:right w:w="108" w:type="dxa"/>
            </w:tcMar>
            <w:vAlign w:val="center"/>
          </w:tcPr>
          <w:p w14:paraId="6D242B50" w14:textId="77777777" w:rsidR="00B439B9" w:rsidRPr="008D549B" w:rsidRDefault="008B75C9">
            <w:pPr>
              <w:jc w:val="center"/>
              <w:rPr>
                <w:sz w:val="20"/>
                <w:szCs w:val="20"/>
              </w:rPr>
            </w:pPr>
            <w:r w:rsidRPr="008D549B">
              <w:rPr>
                <w:sz w:val="20"/>
                <w:szCs w:val="20"/>
              </w:rPr>
              <w:t>68 / 65</w:t>
            </w:r>
          </w:p>
        </w:tc>
        <w:tc>
          <w:tcPr>
            <w:tcW w:w="1210" w:type="dxa"/>
            <w:vAlign w:val="center"/>
          </w:tcPr>
          <w:p w14:paraId="1F9E9B11" w14:textId="77777777" w:rsidR="00B439B9" w:rsidRPr="008D549B" w:rsidRDefault="008B75C9">
            <w:pPr>
              <w:jc w:val="center"/>
              <w:rPr>
                <w:sz w:val="20"/>
                <w:szCs w:val="20"/>
              </w:rPr>
            </w:pPr>
            <w:r w:rsidRPr="008D549B">
              <w:rPr>
                <w:sz w:val="20"/>
                <w:szCs w:val="20"/>
              </w:rPr>
              <w:t>133 / 117</w:t>
            </w:r>
          </w:p>
        </w:tc>
        <w:tc>
          <w:tcPr>
            <w:tcW w:w="1206" w:type="dxa"/>
            <w:tcMar>
              <w:top w:w="0" w:type="dxa"/>
              <w:left w:w="108" w:type="dxa"/>
              <w:bottom w:w="0" w:type="dxa"/>
              <w:right w:w="108" w:type="dxa"/>
            </w:tcMar>
            <w:vAlign w:val="center"/>
          </w:tcPr>
          <w:p w14:paraId="22AFB085" w14:textId="77777777" w:rsidR="00B439B9" w:rsidRPr="008D549B" w:rsidRDefault="008B75C9">
            <w:pPr>
              <w:jc w:val="center"/>
              <w:rPr>
                <w:sz w:val="20"/>
                <w:szCs w:val="20"/>
              </w:rPr>
            </w:pPr>
            <w:r w:rsidRPr="008D549B">
              <w:rPr>
                <w:sz w:val="20"/>
                <w:szCs w:val="20"/>
              </w:rPr>
              <w:t>330 / 130</w:t>
            </w:r>
          </w:p>
        </w:tc>
        <w:tc>
          <w:tcPr>
            <w:tcW w:w="1094" w:type="dxa"/>
            <w:vAlign w:val="center"/>
          </w:tcPr>
          <w:p w14:paraId="4913B3E2" w14:textId="77777777" w:rsidR="00B439B9" w:rsidRPr="008D549B" w:rsidRDefault="008B75C9">
            <w:pPr>
              <w:spacing w:before="120" w:after="120"/>
              <w:jc w:val="center"/>
              <w:rPr>
                <w:sz w:val="20"/>
                <w:szCs w:val="20"/>
              </w:rPr>
            </w:pPr>
            <w:r w:rsidRPr="008D549B">
              <w:rPr>
                <w:sz w:val="20"/>
                <w:szCs w:val="20"/>
              </w:rPr>
              <w:t>-37 / -21</w:t>
            </w:r>
          </w:p>
        </w:tc>
        <w:tc>
          <w:tcPr>
            <w:tcW w:w="993" w:type="dxa"/>
            <w:vAlign w:val="center"/>
          </w:tcPr>
          <w:p w14:paraId="13E8CF94" w14:textId="77777777" w:rsidR="00B439B9" w:rsidRPr="008D549B" w:rsidRDefault="008B75C9">
            <w:pPr>
              <w:jc w:val="center"/>
              <w:rPr>
                <w:sz w:val="20"/>
                <w:szCs w:val="20"/>
              </w:rPr>
            </w:pPr>
            <w:r w:rsidRPr="008D549B">
              <w:rPr>
                <w:sz w:val="20"/>
                <w:szCs w:val="20"/>
              </w:rPr>
              <w:t>28</w:t>
            </w:r>
          </w:p>
        </w:tc>
        <w:tc>
          <w:tcPr>
            <w:tcW w:w="1122" w:type="dxa"/>
            <w:tcMar>
              <w:top w:w="0" w:type="dxa"/>
              <w:left w:w="108" w:type="dxa"/>
              <w:bottom w:w="0" w:type="dxa"/>
              <w:right w:w="108" w:type="dxa"/>
            </w:tcMar>
            <w:vAlign w:val="center"/>
          </w:tcPr>
          <w:p w14:paraId="65701883" w14:textId="77777777" w:rsidR="00B439B9" w:rsidRPr="008D549B" w:rsidRDefault="008B75C9">
            <w:pPr>
              <w:jc w:val="center"/>
              <w:rPr>
                <w:sz w:val="20"/>
                <w:szCs w:val="20"/>
              </w:rPr>
            </w:pPr>
            <w:r w:rsidRPr="008D549B">
              <w:rPr>
                <w:sz w:val="20"/>
                <w:szCs w:val="20"/>
              </w:rPr>
              <w:t>PDM</w:t>
            </w:r>
          </w:p>
        </w:tc>
      </w:tr>
      <w:tr w:rsidR="00B439B9" w14:paraId="4F3EEEC4" w14:textId="77777777" w:rsidTr="008D549B">
        <w:trPr>
          <w:trHeight w:val="478"/>
        </w:trPr>
        <w:tc>
          <w:tcPr>
            <w:tcW w:w="990" w:type="dxa"/>
            <w:tcMar>
              <w:top w:w="0" w:type="dxa"/>
              <w:left w:w="108" w:type="dxa"/>
              <w:bottom w:w="0" w:type="dxa"/>
              <w:right w:w="108" w:type="dxa"/>
            </w:tcMar>
            <w:vAlign w:val="center"/>
          </w:tcPr>
          <w:p w14:paraId="17B5CB53" w14:textId="77777777" w:rsidR="00B439B9" w:rsidRPr="008D549B" w:rsidRDefault="008B75C9">
            <w:pPr>
              <w:jc w:val="center"/>
              <w:rPr>
                <w:b/>
                <w:sz w:val="20"/>
                <w:szCs w:val="20"/>
              </w:rPr>
            </w:pPr>
            <w:r w:rsidRPr="008D549B">
              <w:rPr>
                <w:b/>
                <w:sz w:val="20"/>
                <w:szCs w:val="20"/>
              </w:rPr>
              <w:t>T5838</w:t>
            </w:r>
          </w:p>
        </w:tc>
        <w:tc>
          <w:tcPr>
            <w:tcW w:w="1440" w:type="dxa"/>
            <w:tcMar>
              <w:top w:w="0" w:type="dxa"/>
              <w:left w:w="108" w:type="dxa"/>
              <w:bottom w:w="0" w:type="dxa"/>
              <w:right w:w="108" w:type="dxa"/>
            </w:tcMar>
            <w:vAlign w:val="center"/>
          </w:tcPr>
          <w:p w14:paraId="3445EC5F" w14:textId="3DFFF0DD" w:rsidR="00B439B9" w:rsidRPr="008D549B" w:rsidRDefault="00E007D9">
            <w:pPr>
              <w:jc w:val="center"/>
              <w:rPr>
                <w:sz w:val="20"/>
                <w:szCs w:val="20"/>
              </w:rPr>
            </w:pPr>
            <w:r w:rsidRPr="008D549B">
              <w:rPr>
                <w:sz w:val="20"/>
                <w:szCs w:val="20"/>
              </w:rPr>
              <w:t>3,50 × 2,65 × 0,98</w:t>
            </w:r>
          </w:p>
        </w:tc>
        <w:tc>
          <w:tcPr>
            <w:tcW w:w="1096" w:type="dxa"/>
            <w:tcMar>
              <w:top w:w="0" w:type="dxa"/>
              <w:left w:w="108" w:type="dxa"/>
              <w:bottom w:w="0" w:type="dxa"/>
              <w:right w:w="108" w:type="dxa"/>
            </w:tcMar>
            <w:vAlign w:val="center"/>
          </w:tcPr>
          <w:p w14:paraId="7989BB58" w14:textId="77777777" w:rsidR="00B439B9" w:rsidRPr="008D549B" w:rsidRDefault="008B75C9">
            <w:pPr>
              <w:jc w:val="center"/>
              <w:rPr>
                <w:sz w:val="20"/>
                <w:szCs w:val="20"/>
              </w:rPr>
            </w:pPr>
            <w:r w:rsidRPr="008D549B">
              <w:rPr>
                <w:sz w:val="20"/>
                <w:szCs w:val="20"/>
              </w:rPr>
              <w:t>68 / 65</w:t>
            </w:r>
          </w:p>
        </w:tc>
        <w:tc>
          <w:tcPr>
            <w:tcW w:w="1210" w:type="dxa"/>
            <w:vAlign w:val="center"/>
          </w:tcPr>
          <w:p w14:paraId="33E52012" w14:textId="77777777" w:rsidR="00B439B9" w:rsidRPr="008D549B" w:rsidRDefault="008B75C9">
            <w:pPr>
              <w:jc w:val="center"/>
              <w:rPr>
                <w:sz w:val="20"/>
                <w:szCs w:val="20"/>
              </w:rPr>
            </w:pPr>
            <w:r w:rsidRPr="008D549B">
              <w:rPr>
                <w:sz w:val="20"/>
                <w:szCs w:val="20"/>
              </w:rPr>
              <w:t>133 / 119</w:t>
            </w:r>
          </w:p>
        </w:tc>
        <w:tc>
          <w:tcPr>
            <w:tcW w:w="1206" w:type="dxa"/>
            <w:tcMar>
              <w:top w:w="0" w:type="dxa"/>
              <w:left w:w="108" w:type="dxa"/>
              <w:bottom w:w="0" w:type="dxa"/>
              <w:right w:w="108" w:type="dxa"/>
            </w:tcMar>
            <w:vAlign w:val="center"/>
          </w:tcPr>
          <w:p w14:paraId="780C2B2D" w14:textId="77777777" w:rsidR="00B439B9" w:rsidRPr="008D549B" w:rsidRDefault="008B75C9">
            <w:pPr>
              <w:jc w:val="center"/>
              <w:rPr>
                <w:sz w:val="20"/>
                <w:szCs w:val="20"/>
              </w:rPr>
            </w:pPr>
            <w:r w:rsidRPr="008D549B">
              <w:rPr>
                <w:sz w:val="20"/>
                <w:szCs w:val="20"/>
              </w:rPr>
              <w:t>330 / 130</w:t>
            </w:r>
          </w:p>
        </w:tc>
        <w:tc>
          <w:tcPr>
            <w:tcW w:w="1094" w:type="dxa"/>
            <w:vAlign w:val="center"/>
          </w:tcPr>
          <w:p w14:paraId="05E158FC" w14:textId="77777777" w:rsidR="00B439B9" w:rsidRPr="008D549B" w:rsidRDefault="008B75C9">
            <w:pPr>
              <w:spacing w:before="120" w:after="120"/>
              <w:jc w:val="center"/>
              <w:rPr>
                <w:sz w:val="20"/>
                <w:szCs w:val="20"/>
              </w:rPr>
            </w:pPr>
            <w:r w:rsidRPr="008D549B">
              <w:rPr>
                <w:sz w:val="20"/>
                <w:szCs w:val="20"/>
              </w:rPr>
              <w:t>-41 / -26</w:t>
            </w:r>
          </w:p>
        </w:tc>
        <w:tc>
          <w:tcPr>
            <w:tcW w:w="993" w:type="dxa"/>
            <w:vAlign w:val="center"/>
          </w:tcPr>
          <w:p w14:paraId="311F63EF" w14:textId="77777777" w:rsidR="00B439B9" w:rsidRPr="008D549B" w:rsidRDefault="008B75C9">
            <w:pPr>
              <w:jc w:val="center"/>
              <w:rPr>
                <w:sz w:val="20"/>
                <w:szCs w:val="20"/>
              </w:rPr>
            </w:pPr>
            <w:r w:rsidRPr="008D549B">
              <w:rPr>
                <w:sz w:val="20"/>
                <w:szCs w:val="20"/>
              </w:rPr>
              <w:t>28</w:t>
            </w:r>
          </w:p>
        </w:tc>
        <w:tc>
          <w:tcPr>
            <w:tcW w:w="1122" w:type="dxa"/>
            <w:tcMar>
              <w:top w:w="0" w:type="dxa"/>
              <w:left w:w="108" w:type="dxa"/>
              <w:bottom w:w="0" w:type="dxa"/>
              <w:right w:w="108" w:type="dxa"/>
            </w:tcMar>
            <w:vAlign w:val="center"/>
          </w:tcPr>
          <w:p w14:paraId="1C499DFF" w14:textId="77777777" w:rsidR="00B439B9" w:rsidRPr="008D549B" w:rsidRDefault="008B75C9">
            <w:pPr>
              <w:jc w:val="center"/>
              <w:rPr>
                <w:sz w:val="20"/>
                <w:szCs w:val="20"/>
              </w:rPr>
            </w:pPr>
            <w:r w:rsidRPr="008D549B">
              <w:rPr>
                <w:sz w:val="20"/>
                <w:szCs w:val="20"/>
              </w:rPr>
              <w:t>PDM</w:t>
            </w:r>
          </w:p>
        </w:tc>
      </w:tr>
      <w:tr w:rsidR="00B439B9" w14:paraId="6E337426" w14:textId="77777777" w:rsidTr="008D549B">
        <w:trPr>
          <w:trHeight w:val="478"/>
        </w:trPr>
        <w:tc>
          <w:tcPr>
            <w:tcW w:w="990" w:type="dxa"/>
            <w:tcMar>
              <w:top w:w="0" w:type="dxa"/>
              <w:left w:w="108" w:type="dxa"/>
              <w:bottom w:w="0" w:type="dxa"/>
              <w:right w:w="108" w:type="dxa"/>
            </w:tcMar>
            <w:vAlign w:val="center"/>
          </w:tcPr>
          <w:p w14:paraId="3C5AB8B5" w14:textId="77777777" w:rsidR="00B439B9" w:rsidRPr="008D549B" w:rsidRDefault="008B75C9">
            <w:pPr>
              <w:jc w:val="center"/>
              <w:rPr>
                <w:b/>
                <w:sz w:val="20"/>
                <w:szCs w:val="20"/>
              </w:rPr>
            </w:pPr>
            <w:r w:rsidRPr="008D549B">
              <w:rPr>
                <w:b/>
                <w:sz w:val="20"/>
                <w:szCs w:val="20"/>
              </w:rPr>
              <w:t>T5848</w:t>
            </w:r>
          </w:p>
        </w:tc>
        <w:tc>
          <w:tcPr>
            <w:tcW w:w="1440" w:type="dxa"/>
            <w:tcMar>
              <w:top w:w="0" w:type="dxa"/>
              <w:left w:w="108" w:type="dxa"/>
              <w:bottom w:w="0" w:type="dxa"/>
              <w:right w:w="108" w:type="dxa"/>
            </w:tcMar>
            <w:vAlign w:val="center"/>
          </w:tcPr>
          <w:p w14:paraId="7F6CD9FB" w14:textId="001E0DF7" w:rsidR="00B439B9" w:rsidRPr="008D549B" w:rsidRDefault="00E007D9">
            <w:pPr>
              <w:jc w:val="center"/>
              <w:rPr>
                <w:sz w:val="20"/>
                <w:szCs w:val="20"/>
              </w:rPr>
            </w:pPr>
            <w:r w:rsidRPr="008D549B">
              <w:rPr>
                <w:sz w:val="20"/>
                <w:szCs w:val="20"/>
              </w:rPr>
              <w:t>3,50 × 2,65 × 0,98</w:t>
            </w:r>
          </w:p>
        </w:tc>
        <w:tc>
          <w:tcPr>
            <w:tcW w:w="1096" w:type="dxa"/>
            <w:tcMar>
              <w:top w:w="0" w:type="dxa"/>
              <w:left w:w="108" w:type="dxa"/>
              <w:bottom w:w="0" w:type="dxa"/>
              <w:right w:w="108" w:type="dxa"/>
            </w:tcMar>
            <w:vAlign w:val="center"/>
          </w:tcPr>
          <w:p w14:paraId="0DF37769" w14:textId="77777777" w:rsidR="00B439B9" w:rsidRPr="008D549B" w:rsidRDefault="008B75C9">
            <w:pPr>
              <w:jc w:val="center"/>
              <w:rPr>
                <w:sz w:val="20"/>
                <w:szCs w:val="20"/>
              </w:rPr>
            </w:pPr>
            <w:r w:rsidRPr="008D549B">
              <w:rPr>
                <w:sz w:val="20"/>
                <w:szCs w:val="20"/>
              </w:rPr>
              <w:t>68 / 65</w:t>
            </w:r>
          </w:p>
        </w:tc>
        <w:tc>
          <w:tcPr>
            <w:tcW w:w="1210" w:type="dxa"/>
            <w:vAlign w:val="center"/>
          </w:tcPr>
          <w:p w14:paraId="5038A91F" w14:textId="77777777" w:rsidR="00B439B9" w:rsidRPr="008D549B" w:rsidRDefault="008B75C9">
            <w:pPr>
              <w:jc w:val="center"/>
              <w:rPr>
                <w:sz w:val="20"/>
                <w:szCs w:val="20"/>
              </w:rPr>
            </w:pPr>
            <w:r w:rsidRPr="008D549B">
              <w:rPr>
                <w:sz w:val="20"/>
                <w:szCs w:val="20"/>
              </w:rPr>
              <w:t>133 / 119</w:t>
            </w:r>
          </w:p>
        </w:tc>
        <w:tc>
          <w:tcPr>
            <w:tcW w:w="1206" w:type="dxa"/>
            <w:tcMar>
              <w:top w:w="0" w:type="dxa"/>
              <w:left w:w="108" w:type="dxa"/>
              <w:bottom w:w="0" w:type="dxa"/>
              <w:right w:w="108" w:type="dxa"/>
            </w:tcMar>
            <w:vAlign w:val="center"/>
          </w:tcPr>
          <w:p w14:paraId="28BCEA06" w14:textId="77777777" w:rsidR="00B439B9" w:rsidRPr="008D549B" w:rsidRDefault="008B75C9">
            <w:pPr>
              <w:jc w:val="center"/>
              <w:rPr>
                <w:sz w:val="20"/>
                <w:szCs w:val="20"/>
              </w:rPr>
            </w:pPr>
            <w:r w:rsidRPr="008D549B">
              <w:rPr>
                <w:sz w:val="20"/>
                <w:szCs w:val="20"/>
              </w:rPr>
              <w:t>330 / 130</w:t>
            </w:r>
          </w:p>
        </w:tc>
        <w:tc>
          <w:tcPr>
            <w:tcW w:w="1094" w:type="dxa"/>
            <w:vAlign w:val="center"/>
          </w:tcPr>
          <w:p w14:paraId="726AA0E6" w14:textId="77777777" w:rsidR="00B439B9" w:rsidRPr="008D549B" w:rsidRDefault="008B75C9">
            <w:pPr>
              <w:spacing w:before="120" w:after="120"/>
              <w:jc w:val="center"/>
              <w:rPr>
                <w:sz w:val="20"/>
                <w:szCs w:val="20"/>
              </w:rPr>
            </w:pPr>
            <w:r w:rsidRPr="008D549B">
              <w:rPr>
                <w:sz w:val="20"/>
                <w:szCs w:val="20"/>
              </w:rPr>
              <w:t>-37 / -26</w:t>
            </w:r>
          </w:p>
        </w:tc>
        <w:tc>
          <w:tcPr>
            <w:tcW w:w="993" w:type="dxa"/>
            <w:vAlign w:val="center"/>
          </w:tcPr>
          <w:p w14:paraId="7FAB84A6" w14:textId="77777777" w:rsidR="00B439B9" w:rsidRPr="008D549B" w:rsidRDefault="008B75C9">
            <w:pPr>
              <w:jc w:val="center"/>
              <w:rPr>
                <w:sz w:val="20"/>
                <w:szCs w:val="20"/>
              </w:rPr>
            </w:pPr>
            <w:r w:rsidRPr="008D549B">
              <w:rPr>
                <w:sz w:val="20"/>
                <w:szCs w:val="20"/>
              </w:rPr>
              <w:t>28</w:t>
            </w:r>
          </w:p>
        </w:tc>
        <w:tc>
          <w:tcPr>
            <w:tcW w:w="1122" w:type="dxa"/>
            <w:tcMar>
              <w:top w:w="0" w:type="dxa"/>
              <w:left w:w="108" w:type="dxa"/>
              <w:bottom w:w="0" w:type="dxa"/>
              <w:right w:w="108" w:type="dxa"/>
            </w:tcMar>
            <w:vAlign w:val="center"/>
          </w:tcPr>
          <w:p w14:paraId="720CC020" w14:textId="45088FCE" w:rsidR="00B439B9" w:rsidRPr="008D549B" w:rsidRDefault="008B75C9">
            <w:pPr>
              <w:jc w:val="center"/>
              <w:rPr>
                <w:sz w:val="20"/>
                <w:szCs w:val="20"/>
              </w:rPr>
            </w:pPr>
            <w:r w:rsidRPr="008D549B">
              <w:rPr>
                <w:sz w:val="20"/>
                <w:szCs w:val="20"/>
              </w:rPr>
              <w:t>I</w:t>
            </w:r>
            <w:r w:rsidR="006A1F26" w:rsidRPr="008D549B">
              <w:rPr>
                <w:sz w:val="20"/>
                <w:szCs w:val="20"/>
              </w:rPr>
              <w:t>²</w:t>
            </w:r>
            <w:r w:rsidRPr="008D549B">
              <w:rPr>
                <w:sz w:val="20"/>
                <w:szCs w:val="20"/>
              </w:rPr>
              <w:t>S</w:t>
            </w:r>
          </w:p>
        </w:tc>
      </w:tr>
    </w:tbl>
    <w:p w14:paraId="4E3EE06D" w14:textId="77777777" w:rsidR="00B439B9" w:rsidRDefault="00B439B9">
      <w:pPr>
        <w:rPr>
          <w:b/>
          <w:sz w:val="20"/>
          <w:szCs w:val="20"/>
        </w:rPr>
      </w:pPr>
    </w:p>
    <w:p w14:paraId="5D34A444" w14:textId="77777777" w:rsidR="00B439B9" w:rsidRDefault="008B75C9">
      <w:pPr>
        <w:jc w:val="center"/>
        <w:rPr>
          <w:sz w:val="20"/>
          <w:szCs w:val="20"/>
        </w:rPr>
      </w:pPr>
      <w:r>
        <w:t>-----</w:t>
      </w:r>
    </w:p>
    <w:p w14:paraId="478EA968" w14:textId="77777777" w:rsidR="00B439B9" w:rsidRDefault="00B439B9">
      <w:pPr>
        <w:keepNext/>
        <w:pBdr>
          <w:top w:val="nil"/>
          <w:left w:val="nil"/>
          <w:bottom w:val="nil"/>
          <w:right w:val="nil"/>
          <w:between w:val="nil"/>
        </w:pBdr>
        <w:spacing w:after="60"/>
        <w:rPr>
          <w:rFonts w:eastAsia="Arial"/>
          <w:b/>
        </w:rPr>
      </w:pPr>
    </w:p>
    <w:p w14:paraId="1375710C" w14:textId="77777777" w:rsidR="008D549B" w:rsidRPr="00F80B3F" w:rsidRDefault="008D549B" w:rsidP="008D549B">
      <w:pPr>
        <w:rPr>
          <w:rFonts w:eastAsia="Arial"/>
          <w:b/>
          <w:sz w:val="20"/>
          <w:szCs w:val="20"/>
          <w:lang w:val="de-DE"/>
        </w:rPr>
      </w:pPr>
      <w:r w:rsidRPr="00F80B3F">
        <w:rPr>
          <w:rFonts w:eastAsia="Arial"/>
          <w:b/>
          <w:sz w:val="20"/>
          <w:szCs w:val="20"/>
          <w:lang w:val="de-DE"/>
        </w:rPr>
        <w:t>Über die TDK Corporation</w:t>
      </w:r>
    </w:p>
    <w:p w14:paraId="1B7E821F" w14:textId="77777777" w:rsidR="008D549B" w:rsidRPr="00EB4756" w:rsidRDefault="008D549B" w:rsidP="008D549B">
      <w:pPr>
        <w:tabs>
          <w:tab w:val="left" w:pos="3000"/>
        </w:tabs>
        <w:rPr>
          <w:rFonts w:eastAsia="Arial"/>
          <w:sz w:val="20"/>
          <w:szCs w:val="20"/>
          <w:lang w:val="de-DE"/>
        </w:rPr>
      </w:pPr>
      <w:r w:rsidRPr="00EB4756">
        <w:rPr>
          <w:rFonts w:eastAsia="Arial"/>
          <w:sz w:val="20"/>
          <w:szCs w:val="20"/>
          <w:lang w:val="de-DE"/>
        </w:rPr>
        <w:t>Die TDK Corporation mit Sitz in Tokio, Japan, ist ein weltweit führender Anbieter elektronischer Lösungen für eine smarte Gesellschaft. Basierend auf seinen umfassenden Materialkompetenzen fördert TDK unter der Devise „</w:t>
      </w:r>
      <w:proofErr w:type="spellStart"/>
      <w:r w:rsidRPr="00EB4756">
        <w:rPr>
          <w:rFonts w:eastAsia="Arial"/>
          <w:sz w:val="20"/>
          <w:szCs w:val="20"/>
          <w:lang w:val="de-DE"/>
        </w:rPr>
        <w:t>Attracting</w:t>
      </w:r>
      <w:proofErr w:type="spellEnd"/>
      <w:r w:rsidRPr="00EB4756">
        <w:rPr>
          <w:rFonts w:eastAsia="Arial"/>
          <w:sz w:val="20"/>
          <w:szCs w:val="20"/>
          <w:lang w:val="de-DE"/>
        </w:rPr>
        <w:t xml:space="preserve"> Tomorrow“ an der Spitze der technologischen Evolution den Wandel der Gesellschaft. Das Unternehmen wurde 1935 gegründet, um Ferrite zu vermarkten, die für die Herstellung von elektronischen und magnetischen Produkten Schlüsselmaterialien sind. Das umfassende, innovationsgetriebene Produktsortiment von TDK reicht von passiven Bauelementen wie Keramik-, Aluminium-Elektrolyt- und Folienkondensatoren bis zu magnetischen, Hochfrequenz-, Piezo- und Schutzbauelementen. Das Produktspektrum umfasst außerdem Sensoren und Sensorsysteme, z.B. Temperatur- und Drucksensoren sowie magnetische und MEMS-Sensoren. Außerdem liefert TDK Spannungsversorgungen und Energiekomponenten, Magnetköpfe und mehr. Diese Produkte werden unter den Marken TDK, EPCOS, </w:t>
      </w:r>
      <w:proofErr w:type="spellStart"/>
      <w:r w:rsidRPr="00EB4756">
        <w:rPr>
          <w:rFonts w:eastAsia="Arial"/>
          <w:sz w:val="20"/>
          <w:szCs w:val="20"/>
          <w:lang w:val="de-DE"/>
        </w:rPr>
        <w:t>InvenSense</w:t>
      </w:r>
      <w:proofErr w:type="spellEnd"/>
      <w:r w:rsidRPr="00EB4756">
        <w:rPr>
          <w:rFonts w:eastAsia="Arial"/>
          <w:sz w:val="20"/>
          <w:szCs w:val="20"/>
          <w:lang w:val="de-DE"/>
        </w:rPr>
        <w:t xml:space="preserve">, </w:t>
      </w:r>
      <w:proofErr w:type="spellStart"/>
      <w:r w:rsidRPr="00EB4756">
        <w:rPr>
          <w:rFonts w:eastAsia="Arial"/>
          <w:sz w:val="20"/>
          <w:szCs w:val="20"/>
          <w:lang w:val="de-DE"/>
        </w:rPr>
        <w:t>Micronas</w:t>
      </w:r>
      <w:proofErr w:type="spellEnd"/>
      <w:r w:rsidRPr="00EB4756">
        <w:rPr>
          <w:rFonts w:eastAsia="Arial"/>
          <w:sz w:val="20"/>
          <w:szCs w:val="20"/>
          <w:lang w:val="de-DE"/>
        </w:rPr>
        <w:t xml:space="preserve">, </w:t>
      </w:r>
      <w:proofErr w:type="spellStart"/>
      <w:r w:rsidRPr="00EB4756">
        <w:rPr>
          <w:rFonts w:eastAsia="Arial"/>
          <w:sz w:val="20"/>
          <w:szCs w:val="20"/>
          <w:lang w:val="de-DE"/>
        </w:rPr>
        <w:t>Tronics</w:t>
      </w:r>
      <w:proofErr w:type="spellEnd"/>
      <w:r w:rsidRPr="00EB4756">
        <w:rPr>
          <w:rFonts w:eastAsia="Arial"/>
          <w:sz w:val="20"/>
          <w:szCs w:val="20"/>
          <w:lang w:val="de-DE"/>
        </w:rPr>
        <w:t xml:space="preserve"> und TDK-</w:t>
      </w:r>
      <w:r w:rsidRPr="00EB4756">
        <w:rPr>
          <w:rFonts w:eastAsia="Arial"/>
          <w:sz w:val="20"/>
          <w:szCs w:val="20"/>
          <w:lang w:val="de-DE"/>
        </w:rPr>
        <w:lastRenderedPageBreak/>
        <w:t xml:space="preserve">Lambda vertrieben. TDK konzentriert sich auf anspruchsvolle Märkte in den Bereichen Automotive, Industrial und Consumer Electronics, sowie Information </w:t>
      </w:r>
      <w:proofErr w:type="spellStart"/>
      <w:r w:rsidRPr="00EB4756">
        <w:rPr>
          <w:rFonts w:eastAsia="Arial"/>
          <w:sz w:val="20"/>
          <w:szCs w:val="20"/>
          <w:lang w:val="de-DE"/>
        </w:rPr>
        <w:t>and</w:t>
      </w:r>
      <w:proofErr w:type="spellEnd"/>
      <w:r w:rsidRPr="00EB4756">
        <w:rPr>
          <w:rFonts w:eastAsia="Arial"/>
          <w:sz w:val="20"/>
          <w:szCs w:val="20"/>
          <w:lang w:val="de-DE"/>
        </w:rPr>
        <w:t xml:space="preserve"> Communication Technology. Das Unternehmen verfügt über Entwicklungs- und Fertigungsstandorte sowie Vertriebsniederlassungen in Asien, Europa, Nord- und Südamerika. Im Geschäftsjahr 2021 erzielte TDK einen Umsatz von 13,3</w:t>
      </w:r>
      <w:r w:rsidRPr="00F80B3F">
        <w:rPr>
          <w:rFonts w:eastAsia="Arial"/>
          <w:sz w:val="20"/>
          <w:szCs w:val="20"/>
          <w:lang w:val="de-DE"/>
        </w:rPr>
        <w:t> </w:t>
      </w:r>
      <w:r w:rsidRPr="00EB4756">
        <w:rPr>
          <w:rFonts w:eastAsia="Arial"/>
          <w:sz w:val="20"/>
          <w:szCs w:val="20"/>
          <w:lang w:val="de-DE"/>
        </w:rPr>
        <w:t>Milliarden USD und beschäftigte rund 129.000 Mitarbeiter weltweit.</w:t>
      </w:r>
    </w:p>
    <w:p w14:paraId="5F52B1E8" w14:textId="77777777" w:rsidR="008D549B" w:rsidRPr="00F80B3F" w:rsidRDefault="008D549B" w:rsidP="008D549B">
      <w:pPr>
        <w:rPr>
          <w:rFonts w:eastAsia="Arial"/>
          <w:b/>
          <w:sz w:val="20"/>
          <w:szCs w:val="20"/>
          <w:lang w:val="de-DE"/>
        </w:rPr>
      </w:pPr>
    </w:p>
    <w:p w14:paraId="027FF889" w14:textId="77777777" w:rsidR="008D549B" w:rsidRPr="00F80B3F" w:rsidRDefault="008D549B" w:rsidP="008D549B">
      <w:pPr>
        <w:rPr>
          <w:rFonts w:eastAsia="Arial"/>
          <w:b/>
          <w:sz w:val="20"/>
          <w:szCs w:val="20"/>
          <w:lang w:val="de-DE"/>
        </w:rPr>
      </w:pPr>
      <w:r w:rsidRPr="00F80B3F">
        <w:rPr>
          <w:rFonts w:eastAsia="Arial"/>
          <w:b/>
          <w:sz w:val="20"/>
          <w:szCs w:val="20"/>
          <w:lang w:val="de-DE"/>
        </w:rPr>
        <w:t xml:space="preserve">Über </w:t>
      </w:r>
      <w:proofErr w:type="spellStart"/>
      <w:r w:rsidRPr="00F80B3F">
        <w:rPr>
          <w:rFonts w:eastAsia="Arial"/>
          <w:b/>
          <w:sz w:val="20"/>
          <w:szCs w:val="20"/>
          <w:lang w:val="de-DE"/>
        </w:rPr>
        <w:t>InvenSense</w:t>
      </w:r>
      <w:proofErr w:type="spellEnd"/>
    </w:p>
    <w:p w14:paraId="026E5ECA" w14:textId="77777777" w:rsidR="008D549B" w:rsidRPr="00F80B3F" w:rsidRDefault="008D549B" w:rsidP="008D549B">
      <w:pPr>
        <w:rPr>
          <w:rFonts w:eastAsia="Arial"/>
          <w:sz w:val="20"/>
          <w:szCs w:val="20"/>
          <w:lang w:val="de-DE"/>
        </w:rPr>
      </w:pPr>
      <w:proofErr w:type="spellStart"/>
      <w:r w:rsidRPr="0065216F">
        <w:rPr>
          <w:rFonts w:eastAsia="Arial"/>
          <w:sz w:val="20"/>
          <w:szCs w:val="20"/>
          <w:lang w:val="de-DE"/>
        </w:rPr>
        <w:t>InvenSense</w:t>
      </w:r>
      <w:proofErr w:type="spellEnd"/>
      <w:r w:rsidRPr="0065216F">
        <w:rPr>
          <w:rFonts w:eastAsia="Arial"/>
          <w:sz w:val="20"/>
          <w:szCs w:val="20"/>
          <w:lang w:val="de-DE"/>
        </w:rPr>
        <w:t xml:space="preserve">, Inc., ein Unternehmen der TDK Group, ist ein führender Anbieter </w:t>
      </w:r>
      <w:r w:rsidRPr="00F80B3F">
        <w:rPr>
          <w:rFonts w:eastAsia="Arial"/>
          <w:sz w:val="20"/>
          <w:szCs w:val="20"/>
          <w:lang w:val="de-DE"/>
        </w:rPr>
        <w:t xml:space="preserve">leistungsfähiger </w:t>
      </w:r>
      <w:proofErr w:type="spellStart"/>
      <w:r w:rsidRPr="00F80B3F">
        <w:rPr>
          <w:rFonts w:eastAsia="Arial"/>
          <w:sz w:val="20"/>
          <w:szCs w:val="20"/>
          <w:lang w:val="de-DE"/>
        </w:rPr>
        <w:t>SmartSensing</w:t>
      </w:r>
      <w:proofErr w:type="spellEnd"/>
      <w:r w:rsidRPr="00F80B3F">
        <w:rPr>
          <w:rFonts w:eastAsia="Arial"/>
          <w:sz w:val="20"/>
          <w:szCs w:val="20"/>
          <w:lang w:val="de-DE"/>
        </w:rPr>
        <w:t>-Plattformen</w:t>
      </w:r>
      <w:r w:rsidRPr="0065216F">
        <w:rPr>
          <w:rFonts w:eastAsia="Arial"/>
          <w:sz w:val="20"/>
          <w:szCs w:val="20"/>
          <w:lang w:val="de-DE"/>
        </w:rPr>
        <w:t xml:space="preserve">. Die Vision von </w:t>
      </w:r>
      <w:proofErr w:type="spellStart"/>
      <w:r w:rsidRPr="0065216F">
        <w:rPr>
          <w:rFonts w:eastAsia="Arial"/>
          <w:sz w:val="20"/>
          <w:szCs w:val="20"/>
          <w:lang w:val="de-DE"/>
        </w:rPr>
        <w:t>InvenSense</w:t>
      </w:r>
      <w:proofErr w:type="spellEnd"/>
      <w:r w:rsidRPr="0065216F">
        <w:rPr>
          <w:rFonts w:eastAsia="Arial"/>
          <w:sz w:val="20"/>
          <w:szCs w:val="20"/>
          <w:lang w:val="de-DE"/>
        </w:rPr>
        <w:t xml:space="preserve"> für </w:t>
      </w:r>
      <w:proofErr w:type="spellStart"/>
      <w:r w:rsidRPr="0065216F">
        <w:rPr>
          <w:rFonts w:eastAsia="Arial"/>
          <w:sz w:val="20"/>
          <w:szCs w:val="20"/>
          <w:lang w:val="de-DE"/>
        </w:rPr>
        <w:t>Sensing</w:t>
      </w:r>
      <w:proofErr w:type="spellEnd"/>
      <w:r w:rsidRPr="0065216F">
        <w:rPr>
          <w:rFonts w:eastAsia="Arial"/>
          <w:sz w:val="20"/>
          <w:szCs w:val="20"/>
          <w:lang w:val="de-DE"/>
        </w:rPr>
        <w:t xml:space="preserve"> </w:t>
      </w:r>
      <w:proofErr w:type="spellStart"/>
      <w:r w:rsidRPr="0065216F">
        <w:rPr>
          <w:rFonts w:eastAsia="Arial"/>
          <w:sz w:val="20"/>
          <w:szCs w:val="20"/>
          <w:lang w:val="de-DE"/>
        </w:rPr>
        <w:t>Everything</w:t>
      </w:r>
      <w:proofErr w:type="spellEnd"/>
      <w:r w:rsidRPr="0065216F">
        <w:rPr>
          <w:rFonts w:eastAsia="Arial"/>
          <w:sz w:val="20"/>
          <w:szCs w:val="20"/>
          <w:vertAlign w:val="superscript"/>
          <w:lang w:val="de-DE"/>
        </w:rPr>
        <w:t>®</w:t>
      </w:r>
      <w:r w:rsidRPr="0065216F">
        <w:rPr>
          <w:rFonts w:eastAsia="Arial"/>
          <w:sz w:val="20"/>
          <w:szCs w:val="20"/>
          <w:lang w:val="de-DE"/>
        </w:rPr>
        <w:t xml:space="preserve"> zielt mit integrierten Motion-, Sound- und Ultraschall-Lösungen auf die Bereiche Unterhaltungselektronik und Industrie. </w:t>
      </w:r>
      <w:proofErr w:type="spellStart"/>
      <w:r w:rsidRPr="0065216F">
        <w:rPr>
          <w:rFonts w:eastAsia="Arial"/>
          <w:sz w:val="20"/>
          <w:szCs w:val="20"/>
          <w:lang w:val="de-DE"/>
        </w:rPr>
        <w:t>InvenSense</w:t>
      </w:r>
      <w:proofErr w:type="spellEnd"/>
      <w:r w:rsidRPr="0065216F">
        <w:rPr>
          <w:rFonts w:eastAsia="Arial"/>
          <w:sz w:val="20"/>
          <w:szCs w:val="20"/>
          <w:lang w:val="de-DE"/>
        </w:rPr>
        <w:t>-Lösungen kombinieren MEMS</w:t>
      </w:r>
      <w:r w:rsidRPr="00F80B3F">
        <w:rPr>
          <w:rFonts w:eastAsia="Arial"/>
          <w:sz w:val="20"/>
          <w:szCs w:val="20"/>
          <w:lang w:val="de-DE"/>
        </w:rPr>
        <w:t>-Sensoren</w:t>
      </w:r>
      <w:r w:rsidRPr="0065216F">
        <w:rPr>
          <w:rFonts w:eastAsia="Arial"/>
          <w:sz w:val="20"/>
          <w:szCs w:val="20"/>
          <w:lang w:val="de-DE"/>
        </w:rPr>
        <w:t xml:space="preserve"> (mikroelektromechanische Systeme) wie Beschleunigungsmesser, Gyroskope, Kompasse, Mikrofone und Ultraschall-3D-Sensor</w:t>
      </w:r>
      <w:r w:rsidRPr="00F80B3F">
        <w:rPr>
          <w:rFonts w:eastAsia="Arial"/>
          <w:sz w:val="20"/>
          <w:szCs w:val="20"/>
          <w:lang w:val="de-DE"/>
        </w:rPr>
        <w:t>en</w:t>
      </w:r>
      <w:r w:rsidRPr="0065216F">
        <w:rPr>
          <w:rFonts w:eastAsia="Arial"/>
          <w:sz w:val="20"/>
          <w:szCs w:val="20"/>
          <w:lang w:val="de-DE"/>
        </w:rPr>
        <w:t>, verarbeiten und kalibrieren mit proprietären Algorithmen und Firmware die Sensor</w:t>
      </w:r>
      <w:r w:rsidRPr="00F80B3F">
        <w:rPr>
          <w:rFonts w:eastAsia="Arial"/>
          <w:sz w:val="20"/>
          <w:szCs w:val="20"/>
          <w:lang w:val="de-DE"/>
        </w:rPr>
        <w:t xml:space="preserve">daten </w:t>
      </w:r>
      <w:r w:rsidRPr="0065216F">
        <w:rPr>
          <w:rFonts w:eastAsia="Arial"/>
          <w:sz w:val="20"/>
          <w:szCs w:val="20"/>
          <w:lang w:val="de-DE"/>
        </w:rPr>
        <w:t xml:space="preserve">und maximieren dabei </w:t>
      </w:r>
      <w:r w:rsidRPr="00F80B3F">
        <w:rPr>
          <w:rFonts w:eastAsia="Arial"/>
          <w:sz w:val="20"/>
          <w:szCs w:val="20"/>
          <w:lang w:val="de-DE"/>
        </w:rPr>
        <w:t xml:space="preserve">die </w:t>
      </w:r>
      <w:r w:rsidRPr="0065216F">
        <w:rPr>
          <w:rFonts w:eastAsia="Arial"/>
          <w:sz w:val="20"/>
          <w:szCs w:val="20"/>
          <w:lang w:val="de-DE"/>
        </w:rPr>
        <w:t>Leistung</w:t>
      </w:r>
      <w:r w:rsidRPr="00F80B3F">
        <w:rPr>
          <w:rFonts w:eastAsia="Arial"/>
          <w:sz w:val="20"/>
          <w:szCs w:val="20"/>
          <w:lang w:val="de-DE"/>
        </w:rPr>
        <w:t>sfähigkeit</w:t>
      </w:r>
      <w:r w:rsidRPr="0065216F">
        <w:rPr>
          <w:rFonts w:eastAsia="Arial"/>
          <w:sz w:val="20"/>
          <w:szCs w:val="20"/>
          <w:lang w:val="de-DE"/>
        </w:rPr>
        <w:t xml:space="preserve"> und Genauigkeit.</w:t>
      </w:r>
      <w:r w:rsidRPr="00F80B3F">
        <w:rPr>
          <w:rFonts w:eastAsia="Arial"/>
          <w:sz w:val="20"/>
          <w:szCs w:val="20"/>
          <w:lang w:val="de-DE"/>
        </w:rPr>
        <w:t xml:space="preserve"> </w:t>
      </w:r>
      <w:r w:rsidRPr="0065216F">
        <w:rPr>
          <w:rFonts w:eastAsia="Arial"/>
          <w:sz w:val="20"/>
          <w:szCs w:val="20"/>
          <w:lang w:val="de-DE"/>
        </w:rPr>
        <w:t xml:space="preserve">Die Plattformen und Dienste von </w:t>
      </w:r>
      <w:proofErr w:type="spellStart"/>
      <w:r w:rsidRPr="0065216F">
        <w:rPr>
          <w:rFonts w:eastAsia="Arial"/>
          <w:sz w:val="20"/>
          <w:szCs w:val="20"/>
          <w:lang w:val="de-DE"/>
        </w:rPr>
        <w:t>InvenSense</w:t>
      </w:r>
      <w:proofErr w:type="spellEnd"/>
      <w:r w:rsidRPr="0065216F">
        <w:rPr>
          <w:rFonts w:eastAsia="Arial"/>
          <w:sz w:val="20"/>
          <w:szCs w:val="20"/>
          <w:lang w:val="de-DE"/>
        </w:rPr>
        <w:t xml:space="preserve"> zur Bewegungsverfolgung, Audio-</w:t>
      </w:r>
      <w:r w:rsidRPr="00F80B3F">
        <w:rPr>
          <w:rFonts w:eastAsia="Arial"/>
          <w:sz w:val="20"/>
          <w:szCs w:val="20"/>
          <w:lang w:val="de-DE"/>
        </w:rPr>
        <w:t xml:space="preserve">, </w:t>
      </w:r>
      <w:r w:rsidRPr="0065216F">
        <w:rPr>
          <w:rFonts w:eastAsia="Arial"/>
          <w:sz w:val="20"/>
          <w:szCs w:val="20"/>
          <w:lang w:val="de-DE"/>
        </w:rPr>
        <w:t>Ultraschall</w:t>
      </w:r>
      <w:r w:rsidRPr="00F80B3F">
        <w:rPr>
          <w:rFonts w:eastAsia="Arial"/>
          <w:sz w:val="20"/>
          <w:szCs w:val="20"/>
          <w:lang w:val="de-DE"/>
        </w:rPr>
        <w:t>- und Fingerabdruck</w:t>
      </w:r>
      <w:r w:rsidRPr="0065216F">
        <w:rPr>
          <w:rFonts w:eastAsia="Arial"/>
          <w:sz w:val="20"/>
          <w:szCs w:val="20"/>
          <w:lang w:val="de-DE"/>
        </w:rPr>
        <w:t xml:space="preserve">erfassung sowie Lokalisierung sind in den Bereichen Mobile, </w:t>
      </w:r>
      <w:proofErr w:type="spellStart"/>
      <w:r w:rsidRPr="0065216F">
        <w:rPr>
          <w:rFonts w:eastAsia="Arial"/>
          <w:sz w:val="20"/>
          <w:szCs w:val="20"/>
          <w:lang w:val="de-DE"/>
        </w:rPr>
        <w:t>Wearables</w:t>
      </w:r>
      <w:proofErr w:type="spellEnd"/>
      <w:r w:rsidRPr="0065216F">
        <w:rPr>
          <w:rFonts w:eastAsia="Arial"/>
          <w:sz w:val="20"/>
          <w:szCs w:val="20"/>
          <w:lang w:val="de-DE"/>
        </w:rPr>
        <w:t xml:space="preserve">, Smart Home, Industrial, Automotive und </w:t>
      </w:r>
      <w:proofErr w:type="spellStart"/>
      <w:r w:rsidRPr="0065216F">
        <w:rPr>
          <w:rFonts w:eastAsia="Arial"/>
          <w:sz w:val="20"/>
          <w:szCs w:val="20"/>
          <w:lang w:val="de-DE"/>
        </w:rPr>
        <w:t>IoT</w:t>
      </w:r>
      <w:proofErr w:type="spellEnd"/>
      <w:r w:rsidRPr="0065216F">
        <w:rPr>
          <w:rFonts w:eastAsia="Arial"/>
          <w:sz w:val="20"/>
          <w:szCs w:val="20"/>
          <w:lang w:val="de-DE"/>
        </w:rPr>
        <w:t xml:space="preserve"> zu finden.</w:t>
      </w:r>
      <w:r w:rsidRPr="00F80B3F">
        <w:rPr>
          <w:rFonts w:eastAsia="Arial"/>
          <w:sz w:val="20"/>
          <w:szCs w:val="20"/>
          <w:lang w:val="de-DE"/>
        </w:rPr>
        <w:t xml:space="preserve"> </w:t>
      </w:r>
      <w:r w:rsidRPr="0065216F">
        <w:rPr>
          <w:rFonts w:eastAsia="Arial"/>
          <w:sz w:val="20"/>
          <w:szCs w:val="20"/>
          <w:lang w:val="de-DE"/>
        </w:rPr>
        <w:t xml:space="preserve">Im </w:t>
      </w:r>
      <w:r w:rsidRPr="00F80B3F">
        <w:rPr>
          <w:rFonts w:eastAsia="Arial"/>
          <w:sz w:val="20"/>
          <w:szCs w:val="20"/>
          <w:lang w:val="de-DE"/>
        </w:rPr>
        <w:t xml:space="preserve">Jahr </w:t>
      </w:r>
      <w:r w:rsidRPr="0065216F">
        <w:rPr>
          <w:rFonts w:eastAsia="Arial"/>
          <w:sz w:val="20"/>
          <w:szCs w:val="20"/>
          <w:lang w:val="de-DE"/>
        </w:rPr>
        <w:t xml:space="preserve">2017 wurde </w:t>
      </w:r>
      <w:proofErr w:type="spellStart"/>
      <w:r w:rsidRPr="0065216F">
        <w:rPr>
          <w:rFonts w:eastAsia="Arial"/>
          <w:sz w:val="20"/>
          <w:szCs w:val="20"/>
          <w:lang w:val="de-DE"/>
        </w:rPr>
        <w:t>InvenSense</w:t>
      </w:r>
      <w:proofErr w:type="spellEnd"/>
      <w:r w:rsidRPr="0065216F">
        <w:rPr>
          <w:rFonts w:eastAsia="Arial"/>
          <w:sz w:val="20"/>
          <w:szCs w:val="20"/>
          <w:lang w:val="de-DE"/>
        </w:rPr>
        <w:t xml:space="preserve"> Teil der MEMS Sensors Business Group innerhalb der neu gegründeten Sensor Systems Business Company der TDK Corporation. Im Februar 2018 wurde </w:t>
      </w:r>
      <w:proofErr w:type="spellStart"/>
      <w:r w:rsidRPr="0065216F">
        <w:rPr>
          <w:rFonts w:eastAsia="Arial"/>
          <w:sz w:val="20"/>
          <w:szCs w:val="20"/>
          <w:lang w:val="de-DE"/>
        </w:rPr>
        <w:t>Chirp</w:t>
      </w:r>
      <w:proofErr w:type="spellEnd"/>
      <w:r w:rsidRPr="0065216F">
        <w:rPr>
          <w:rFonts w:eastAsia="Arial"/>
          <w:sz w:val="20"/>
          <w:szCs w:val="20"/>
          <w:lang w:val="de-DE"/>
        </w:rPr>
        <w:t xml:space="preserve"> Microsystems durch die </w:t>
      </w:r>
      <w:r w:rsidRPr="00F80B3F">
        <w:rPr>
          <w:rFonts w:eastAsia="Arial"/>
          <w:sz w:val="20"/>
          <w:szCs w:val="20"/>
          <w:lang w:val="de-DE"/>
        </w:rPr>
        <w:t xml:space="preserve">Übernahme seitens </w:t>
      </w:r>
      <w:r w:rsidRPr="0065216F">
        <w:rPr>
          <w:rFonts w:eastAsia="Arial"/>
          <w:sz w:val="20"/>
          <w:szCs w:val="20"/>
          <w:lang w:val="de-DE"/>
        </w:rPr>
        <w:t xml:space="preserve">TDK Teil der </w:t>
      </w:r>
      <w:proofErr w:type="spellStart"/>
      <w:r w:rsidRPr="0065216F">
        <w:rPr>
          <w:rFonts w:eastAsia="Arial"/>
          <w:sz w:val="20"/>
          <w:szCs w:val="20"/>
          <w:lang w:val="de-DE"/>
        </w:rPr>
        <w:t>InvenSense</w:t>
      </w:r>
      <w:proofErr w:type="spellEnd"/>
      <w:r w:rsidRPr="00F80B3F">
        <w:rPr>
          <w:rFonts w:eastAsia="Arial"/>
          <w:sz w:val="20"/>
          <w:szCs w:val="20"/>
          <w:lang w:val="de-DE"/>
        </w:rPr>
        <w:t>-</w:t>
      </w:r>
      <w:r w:rsidRPr="0065216F">
        <w:rPr>
          <w:rFonts w:eastAsia="Arial"/>
          <w:sz w:val="20"/>
          <w:szCs w:val="20"/>
          <w:lang w:val="de-DE"/>
        </w:rPr>
        <w:t>Gruppe.</w:t>
      </w:r>
      <w:r w:rsidRPr="00F80B3F">
        <w:rPr>
          <w:rFonts w:eastAsia="Arial"/>
          <w:sz w:val="20"/>
          <w:szCs w:val="20"/>
          <w:lang w:val="de-DE"/>
        </w:rPr>
        <w:t xml:space="preserve"> </w:t>
      </w:r>
      <w:proofErr w:type="spellStart"/>
      <w:r w:rsidRPr="0065216F">
        <w:rPr>
          <w:rFonts w:eastAsia="Arial"/>
          <w:sz w:val="20"/>
          <w:szCs w:val="20"/>
          <w:lang w:val="de-DE"/>
        </w:rPr>
        <w:t>InvenSense</w:t>
      </w:r>
      <w:proofErr w:type="spellEnd"/>
      <w:r w:rsidRPr="0065216F">
        <w:rPr>
          <w:rFonts w:eastAsia="Arial"/>
          <w:sz w:val="20"/>
          <w:szCs w:val="20"/>
          <w:lang w:val="de-DE"/>
        </w:rPr>
        <w:t xml:space="preserve"> hat seinen Hauptsitz in San Jose, Kalifornien, und Niederlassungen weltweit. Weitere Informationen </w:t>
      </w:r>
      <w:r w:rsidRPr="00F80B3F">
        <w:rPr>
          <w:rFonts w:eastAsia="Arial"/>
          <w:sz w:val="20"/>
          <w:szCs w:val="20"/>
          <w:lang w:val="de-DE"/>
        </w:rPr>
        <w:t xml:space="preserve">unter </w:t>
      </w:r>
      <w:hyperlink r:id="rId11">
        <w:r w:rsidRPr="00F80B3F">
          <w:rPr>
            <w:rFonts w:eastAsia="Arial"/>
            <w:color w:val="0000FF"/>
            <w:sz w:val="20"/>
            <w:szCs w:val="20"/>
            <w:u w:val="single"/>
            <w:lang w:val="de-DE"/>
          </w:rPr>
          <w:t>www.invensense.tdk.com</w:t>
        </w:r>
      </w:hyperlink>
      <w:r w:rsidRPr="00F80B3F">
        <w:rPr>
          <w:rFonts w:eastAsia="Arial"/>
          <w:sz w:val="20"/>
          <w:szCs w:val="20"/>
          <w:lang w:val="de-DE"/>
        </w:rPr>
        <w:t>.</w:t>
      </w:r>
    </w:p>
    <w:p w14:paraId="5F3715A5" w14:textId="77777777" w:rsidR="008D549B" w:rsidRPr="00F80B3F" w:rsidRDefault="008D549B" w:rsidP="008D549B">
      <w:pPr>
        <w:jc w:val="center"/>
        <w:rPr>
          <w:rFonts w:eastAsia="Arial"/>
          <w:lang w:val="de-DE"/>
        </w:rPr>
      </w:pPr>
      <w:r w:rsidRPr="00F80B3F">
        <w:rPr>
          <w:rFonts w:eastAsia="Arial"/>
          <w:lang w:val="de-DE"/>
        </w:rPr>
        <w:t>-----</w:t>
      </w:r>
    </w:p>
    <w:p w14:paraId="47F105A8" w14:textId="77777777" w:rsidR="00B439B9" w:rsidRPr="00182F8D" w:rsidRDefault="00B439B9">
      <w:pPr>
        <w:tabs>
          <w:tab w:val="left" w:pos="3000"/>
        </w:tabs>
        <w:rPr>
          <w:sz w:val="20"/>
          <w:szCs w:val="20"/>
          <w:lang w:val="de-DE"/>
        </w:rPr>
      </w:pPr>
    </w:p>
    <w:p w14:paraId="0840EF49" w14:textId="14A53C64" w:rsidR="008D549B" w:rsidRPr="00182F8D" w:rsidRDefault="008D549B" w:rsidP="008D549B">
      <w:pPr>
        <w:rPr>
          <w:rFonts w:ascii="Calibri" w:eastAsia="Times New Roman" w:hAnsi="Calibri" w:cs="Calibri"/>
          <w:color w:val="0070C0"/>
          <w:lang w:val="de-DE"/>
        </w:rPr>
      </w:pPr>
      <w:bookmarkStart w:id="4" w:name="_heading=h.3znysh7" w:colFirst="0" w:colLast="0"/>
      <w:bookmarkEnd w:id="4"/>
      <w:r w:rsidRPr="00F80B3F">
        <w:rPr>
          <w:rFonts w:eastAsia="Arial"/>
          <w:sz w:val="20"/>
          <w:szCs w:val="20"/>
          <w:lang w:val="de-DE"/>
        </w:rPr>
        <w:t>Bildmaterial und diese Pressemitteilung stehen zum Download zur Verfügung</w:t>
      </w:r>
      <w:r w:rsidRPr="00182F8D">
        <w:rPr>
          <w:lang w:val="de-DE"/>
        </w:rPr>
        <w:t xml:space="preserve"> </w:t>
      </w:r>
      <w:hyperlink r:id="rId12" w:history="1">
        <w:r w:rsidRPr="00182F8D">
          <w:rPr>
            <w:rStyle w:val="Hyperlink"/>
            <w:sz w:val="20"/>
            <w:szCs w:val="20"/>
            <w:lang w:val="de-DE"/>
          </w:rPr>
          <w:t>https://www.tdk.com/de/news_center/press/20220106_03.html</w:t>
        </w:r>
      </w:hyperlink>
      <w:r w:rsidRPr="00182F8D">
        <w:rPr>
          <w:sz w:val="20"/>
          <w:szCs w:val="20"/>
          <w:lang w:val="de-DE"/>
        </w:rPr>
        <w:t xml:space="preserve"> </w:t>
      </w:r>
    </w:p>
    <w:p w14:paraId="479C177B" w14:textId="77777777" w:rsidR="00B439B9" w:rsidRPr="00182F8D" w:rsidRDefault="00B439B9">
      <w:pPr>
        <w:rPr>
          <w:rFonts w:ascii="Calibri" w:eastAsia="Calibri" w:hAnsi="Calibri" w:cs="Calibri"/>
          <w:sz w:val="20"/>
          <w:szCs w:val="20"/>
          <w:lang w:val="de-DE"/>
        </w:rPr>
      </w:pPr>
    </w:p>
    <w:p w14:paraId="4A3DACBD" w14:textId="0659B1C3" w:rsidR="00B439B9" w:rsidRPr="008D549B" w:rsidRDefault="008D549B" w:rsidP="008D549B">
      <w:pPr>
        <w:rPr>
          <w:rFonts w:eastAsia="Arial"/>
          <w:sz w:val="20"/>
          <w:szCs w:val="20"/>
          <w:lang w:val="de-DE"/>
        </w:rPr>
      </w:pPr>
      <w:r w:rsidRPr="00F80B3F">
        <w:rPr>
          <w:rFonts w:eastAsia="Arial"/>
          <w:sz w:val="20"/>
          <w:szCs w:val="20"/>
          <w:lang w:val="de-DE"/>
        </w:rPr>
        <w:t>Weitere Produktinformationen finden sich unter:</w:t>
      </w:r>
      <w:r>
        <w:rPr>
          <w:rFonts w:eastAsia="Arial"/>
          <w:sz w:val="20"/>
          <w:szCs w:val="20"/>
          <w:lang w:val="de-DE"/>
        </w:rPr>
        <w:t xml:space="preserve"> </w:t>
      </w:r>
      <w:hyperlink r:id="rId13">
        <w:r w:rsidR="008B75C9" w:rsidRPr="00182F8D">
          <w:rPr>
            <w:rFonts w:eastAsia="Arial"/>
            <w:color w:val="0000FF"/>
            <w:sz w:val="20"/>
            <w:szCs w:val="20"/>
            <w:u w:val="single"/>
            <w:lang w:val="de-DE"/>
          </w:rPr>
          <w:t>https://www.invensense.tdk.com/technology/smartsound/</w:t>
        </w:r>
      </w:hyperlink>
      <w:r w:rsidR="008B75C9" w:rsidRPr="00182F8D">
        <w:rPr>
          <w:sz w:val="20"/>
          <w:szCs w:val="20"/>
          <w:lang w:val="de-DE"/>
        </w:rPr>
        <w:t xml:space="preserve"> </w:t>
      </w:r>
    </w:p>
    <w:p w14:paraId="3B18AD72" w14:textId="77777777" w:rsidR="00B439B9" w:rsidRPr="00182F8D" w:rsidRDefault="00B439B9">
      <w:pPr>
        <w:tabs>
          <w:tab w:val="left" w:pos="3000"/>
        </w:tabs>
        <w:rPr>
          <w:sz w:val="20"/>
          <w:szCs w:val="20"/>
          <w:lang w:val="de-DE"/>
        </w:rPr>
      </w:pPr>
    </w:p>
    <w:p w14:paraId="3CC2BFA3" w14:textId="77777777" w:rsidR="00B439B9" w:rsidRDefault="008B75C9">
      <w:pPr>
        <w:jc w:val="center"/>
      </w:pPr>
      <w:r>
        <w:t>-----</w:t>
      </w:r>
    </w:p>
    <w:p w14:paraId="163EA629" w14:textId="77777777" w:rsidR="00B439B9" w:rsidRDefault="00B439B9">
      <w:pPr>
        <w:rPr>
          <w:b/>
          <w:sz w:val="20"/>
          <w:szCs w:val="20"/>
        </w:rPr>
      </w:pPr>
    </w:p>
    <w:p w14:paraId="373883EF" w14:textId="77777777" w:rsidR="00182F8D" w:rsidRDefault="00182F8D" w:rsidP="00182F8D">
      <w:pPr>
        <w:pStyle w:val="berschrift2Nach3pt"/>
        <w:rPr>
          <w:rFonts w:ascii="Arial" w:hAnsi="Arial"/>
        </w:rPr>
      </w:pPr>
      <w:proofErr w:type="spellStart"/>
      <w:r>
        <w:rPr>
          <w:rFonts w:ascii="Arial" w:hAnsi="Arial"/>
        </w:rPr>
        <w:t>Kontakt</w:t>
      </w:r>
      <w:proofErr w:type="spellEnd"/>
      <w:r>
        <w:rPr>
          <w:rFonts w:ascii="Arial" w:hAnsi="Arial"/>
        </w:rPr>
        <w:t xml:space="preserve"> </w:t>
      </w:r>
      <w:proofErr w:type="spellStart"/>
      <w:r>
        <w:rPr>
          <w:rFonts w:ascii="Arial" w:hAnsi="Arial"/>
        </w:rPr>
        <w:t>für</w:t>
      </w:r>
      <w:proofErr w:type="spellEnd"/>
      <w:r>
        <w:rPr>
          <w:rFonts w:ascii="Arial" w:hAnsi="Arial"/>
        </w:rPr>
        <w:t xml:space="preserve"> </w:t>
      </w:r>
      <w:proofErr w:type="spellStart"/>
      <w:r>
        <w:rPr>
          <w:rFonts w:ascii="Arial" w:hAnsi="Arial"/>
        </w:rPr>
        <w:t>Medien</w:t>
      </w:r>
      <w:proofErr w:type="spellEnd"/>
    </w:p>
    <w:tbl>
      <w:tblPr>
        <w:tblStyle w:val="Tabellengitternetz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03"/>
        <w:gridCol w:w="2283"/>
        <w:gridCol w:w="1589"/>
        <w:gridCol w:w="3791"/>
      </w:tblGrid>
      <w:tr w:rsidR="00182F8D" w14:paraId="7ED282B5" w14:textId="77777777" w:rsidTr="00182F8D">
        <w:tc>
          <w:tcPr>
            <w:tcW w:w="974" w:type="pct"/>
            <w:tcBorders>
              <w:top w:val="nil"/>
              <w:left w:val="nil"/>
              <w:bottom w:val="single" w:sz="4" w:space="0" w:color="999999"/>
              <w:right w:val="nil"/>
            </w:tcBorders>
          </w:tcPr>
          <w:p w14:paraId="3F6E54C0" w14:textId="77777777" w:rsidR="00182F8D" w:rsidRDefault="00182F8D">
            <w:pPr>
              <w:rPr>
                <w:b/>
                <w:bCs/>
                <w:szCs w:val="17"/>
              </w:rPr>
            </w:pPr>
          </w:p>
        </w:tc>
        <w:tc>
          <w:tcPr>
            <w:tcW w:w="1459" w:type="pct"/>
            <w:tcBorders>
              <w:top w:val="nil"/>
              <w:left w:val="nil"/>
              <w:bottom w:val="single" w:sz="4" w:space="0" w:color="999999"/>
              <w:right w:val="single" w:sz="4" w:space="0" w:color="999999"/>
            </w:tcBorders>
          </w:tcPr>
          <w:p w14:paraId="06B6228B" w14:textId="77777777" w:rsidR="00182F8D" w:rsidRDefault="00182F8D">
            <w:pPr>
              <w:rPr>
                <w:b/>
                <w:bCs/>
                <w:szCs w:val="17"/>
              </w:rPr>
            </w:pPr>
          </w:p>
        </w:tc>
        <w:tc>
          <w:tcPr>
            <w:tcW w:w="1076" w:type="pct"/>
            <w:tcBorders>
              <w:top w:val="single" w:sz="4" w:space="0" w:color="999999"/>
              <w:left w:val="single" w:sz="4" w:space="0" w:color="999999"/>
              <w:bottom w:val="single" w:sz="4" w:space="0" w:color="999999"/>
              <w:right w:val="single" w:sz="4" w:space="0" w:color="999999"/>
            </w:tcBorders>
            <w:shd w:val="clear" w:color="auto" w:fill="D9D9D9"/>
            <w:hideMark/>
          </w:tcPr>
          <w:p w14:paraId="1457EB57" w14:textId="77777777" w:rsidR="00182F8D" w:rsidRDefault="00182F8D">
            <w:pPr>
              <w:rPr>
                <w:b/>
                <w:szCs w:val="17"/>
              </w:rPr>
            </w:pPr>
            <w:proofErr w:type="spellStart"/>
            <w:r>
              <w:rPr>
                <w:b/>
                <w:szCs w:val="17"/>
              </w:rPr>
              <w:t>Telefon</w:t>
            </w:r>
            <w:proofErr w:type="spellEnd"/>
          </w:p>
        </w:tc>
        <w:tc>
          <w:tcPr>
            <w:tcW w:w="1491" w:type="pct"/>
            <w:tcBorders>
              <w:top w:val="single" w:sz="4" w:space="0" w:color="999999"/>
              <w:left w:val="single" w:sz="4" w:space="0" w:color="999999"/>
              <w:bottom w:val="single" w:sz="4" w:space="0" w:color="999999"/>
              <w:right w:val="single" w:sz="4" w:space="0" w:color="999999"/>
            </w:tcBorders>
            <w:shd w:val="clear" w:color="auto" w:fill="D9D9D9"/>
            <w:hideMark/>
          </w:tcPr>
          <w:p w14:paraId="0BEC2EF7" w14:textId="77777777" w:rsidR="00182F8D" w:rsidRDefault="00182F8D">
            <w:pPr>
              <w:rPr>
                <w:b/>
                <w:szCs w:val="17"/>
              </w:rPr>
            </w:pPr>
            <w:r>
              <w:rPr>
                <w:b/>
                <w:szCs w:val="17"/>
              </w:rPr>
              <w:t>Mail</w:t>
            </w:r>
          </w:p>
        </w:tc>
      </w:tr>
      <w:tr w:rsidR="00182F8D" w14:paraId="05D45653" w14:textId="77777777" w:rsidTr="00182F8D">
        <w:tc>
          <w:tcPr>
            <w:tcW w:w="974" w:type="pct"/>
            <w:tcBorders>
              <w:top w:val="single" w:sz="4" w:space="0" w:color="999999"/>
              <w:left w:val="single" w:sz="4" w:space="0" w:color="999999"/>
              <w:bottom w:val="single" w:sz="4" w:space="0" w:color="999999"/>
              <w:right w:val="nil"/>
            </w:tcBorders>
            <w:hideMark/>
          </w:tcPr>
          <w:p w14:paraId="6CED56CF" w14:textId="77777777" w:rsidR="00182F8D" w:rsidRDefault="00182F8D">
            <w:pPr>
              <w:rPr>
                <w:szCs w:val="17"/>
              </w:rPr>
            </w:pPr>
            <w:r>
              <w:rPr>
                <w:szCs w:val="17"/>
              </w:rPr>
              <w:t>Frank TRAMPNAU</w:t>
            </w:r>
          </w:p>
        </w:tc>
        <w:tc>
          <w:tcPr>
            <w:tcW w:w="1459" w:type="pct"/>
            <w:tcBorders>
              <w:top w:val="single" w:sz="4" w:space="0" w:color="999999"/>
              <w:left w:val="nil"/>
              <w:bottom w:val="single" w:sz="4" w:space="0" w:color="999999"/>
              <w:right w:val="single" w:sz="4" w:space="0" w:color="999999"/>
            </w:tcBorders>
            <w:hideMark/>
          </w:tcPr>
          <w:p w14:paraId="6828232E" w14:textId="77777777" w:rsidR="00182F8D" w:rsidRPr="00E36DE1" w:rsidRDefault="00182F8D">
            <w:pPr>
              <w:rPr>
                <w:szCs w:val="17"/>
                <w:lang w:val="de-DE"/>
              </w:rPr>
            </w:pPr>
            <w:r w:rsidRPr="00E36DE1">
              <w:rPr>
                <w:szCs w:val="17"/>
                <w:lang w:val="de-DE"/>
              </w:rPr>
              <w:t>TDK Management Services GmbH</w:t>
            </w:r>
          </w:p>
          <w:p w14:paraId="66DA8FC6" w14:textId="77777777" w:rsidR="00182F8D" w:rsidRPr="00E36DE1" w:rsidRDefault="00182F8D">
            <w:pPr>
              <w:rPr>
                <w:szCs w:val="17"/>
                <w:lang w:val="de-DE"/>
              </w:rPr>
            </w:pPr>
            <w:r w:rsidRPr="00E36DE1">
              <w:rPr>
                <w:szCs w:val="17"/>
                <w:lang w:val="de-DE"/>
              </w:rPr>
              <w:t xml:space="preserve">Düsseldorf, Deutschland </w:t>
            </w:r>
          </w:p>
        </w:tc>
        <w:tc>
          <w:tcPr>
            <w:tcW w:w="1076" w:type="pct"/>
            <w:tcBorders>
              <w:top w:val="single" w:sz="4" w:space="0" w:color="999999"/>
              <w:left w:val="single" w:sz="4" w:space="0" w:color="999999"/>
              <w:bottom w:val="single" w:sz="4" w:space="0" w:color="999999"/>
              <w:right w:val="single" w:sz="4" w:space="0" w:color="999999"/>
            </w:tcBorders>
            <w:hideMark/>
          </w:tcPr>
          <w:p w14:paraId="69CA86A1" w14:textId="77777777" w:rsidR="00182F8D" w:rsidRDefault="00182F8D">
            <w:pPr>
              <w:rPr>
                <w:szCs w:val="17"/>
              </w:rPr>
            </w:pPr>
            <w:r>
              <w:rPr>
                <w:szCs w:val="17"/>
              </w:rPr>
              <w:t>+49 211 9077 127</w:t>
            </w:r>
          </w:p>
        </w:tc>
        <w:tc>
          <w:tcPr>
            <w:tcW w:w="1491" w:type="pct"/>
            <w:tcBorders>
              <w:top w:val="single" w:sz="4" w:space="0" w:color="999999"/>
              <w:left w:val="single" w:sz="4" w:space="0" w:color="999999"/>
              <w:bottom w:val="single" w:sz="4" w:space="0" w:color="999999"/>
              <w:right w:val="single" w:sz="4" w:space="0" w:color="999999"/>
            </w:tcBorders>
            <w:hideMark/>
          </w:tcPr>
          <w:p w14:paraId="199BB751" w14:textId="77777777" w:rsidR="00182F8D" w:rsidRDefault="00182F8D">
            <w:pPr>
              <w:rPr>
                <w:color w:val="0000FF"/>
                <w:szCs w:val="20"/>
                <w:u w:val="single"/>
              </w:rPr>
            </w:pPr>
            <w:hyperlink r:id="rId14" w:history="1">
              <w:r>
                <w:rPr>
                  <w:rStyle w:val="Hyperlink"/>
                </w:rPr>
                <w:t>frank.trampnau@managementservices.tdk.com</w:t>
              </w:r>
            </w:hyperlink>
          </w:p>
        </w:tc>
      </w:tr>
    </w:tbl>
    <w:p w14:paraId="3E0074F6" w14:textId="77777777" w:rsidR="00182F8D" w:rsidRPr="00E36DE1" w:rsidRDefault="00182F8D" w:rsidP="00182F8D">
      <w:pPr>
        <w:rPr>
          <w:sz w:val="20"/>
          <w:szCs w:val="20"/>
        </w:rPr>
      </w:pPr>
    </w:p>
    <w:p w14:paraId="044580F2" w14:textId="77777777" w:rsidR="00182F8D" w:rsidRDefault="00182F8D" w:rsidP="00182F8D">
      <w:pPr>
        <w:tabs>
          <w:tab w:val="left" w:pos="3000"/>
        </w:tabs>
        <w:rPr>
          <w:szCs w:val="20"/>
        </w:rPr>
      </w:pPr>
    </w:p>
    <w:p w14:paraId="7970693A" w14:textId="77777777" w:rsidR="00182F8D" w:rsidRDefault="00182F8D" w:rsidP="00182F8D">
      <w:pPr>
        <w:pStyle w:val="berschrift2Nach3pt"/>
        <w:rPr>
          <w:rFonts w:hint="eastAsia"/>
        </w:rPr>
      </w:pPr>
    </w:p>
    <w:p w14:paraId="0998A9C0" w14:textId="77777777" w:rsidR="00B439B9" w:rsidRDefault="00B439B9">
      <w:pPr>
        <w:keepNext/>
        <w:pBdr>
          <w:top w:val="nil"/>
          <w:left w:val="nil"/>
          <w:bottom w:val="nil"/>
          <w:right w:val="nil"/>
          <w:between w:val="nil"/>
        </w:pBdr>
        <w:spacing w:after="60"/>
        <w:rPr>
          <w:rFonts w:ascii="Arial Fett" w:eastAsia="Arial Fett" w:hAnsi="Arial Fett" w:cs="Arial Fett"/>
          <w:b/>
          <w:sz w:val="20"/>
          <w:szCs w:val="20"/>
        </w:rPr>
      </w:pPr>
    </w:p>
    <w:p w14:paraId="40B4E3C5" w14:textId="77777777" w:rsidR="00B439B9" w:rsidRDefault="00B439B9">
      <w:pPr>
        <w:keepNext/>
        <w:pBdr>
          <w:top w:val="nil"/>
          <w:left w:val="nil"/>
          <w:bottom w:val="nil"/>
          <w:right w:val="nil"/>
          <w:between w:val="nil"/>
        </w:pBdr>
        <w:spacing w:after="60"/>
        <w:rPr>
          <w:rFonts w:ascii="Arial Fett" w:eastAsia="Arial Fett" w:hAnsi="Arial Fett" w:cs="Arial Fett"/>
          <w:b/>
          <w:sz w:val="20"/>
          <w:szCs w:val="20"/>
        </w:rPr>
      </w:pPr>
    </w:p>
    <w:sectPr w:rsidR="00B439B9">
      <w:headerReference w:type="default" r:id="rId15"/>
      <w:footerReference w:type="default" r:id="rId16"/>
      <w:pgSz w:w="11906" w:h="16838"/>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6EA83" w14:textId="77777777" w:rsidR="00FA1B06" w:rsidRDefault="00FA1B06">
      <w:r>
        <w:separator/>
      </w:r>
    </w:p>
  </w:endnote>
  <w:endnote w:type="continuationSeparator" w:id="0">
    <w:p w14:paraId="299849D5" w14:textId="77777777" w:rsidR="00FA1B06" w:rsidRDefault="00FA1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Fett">
    <w:altName w:val="Arial"/>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F84F6" w14:textId="77777777" w:rsidR="00B439B9" w:rsidRDefault="00B439B9">
    <w:pPr>
      <w:widowControl w:val="0"/>
      <w:pBdr>
        <w:top w:val="nil"/>
        <w:left w:val="nil"/>
        <w:bottom w:val="nil"/>
        <w:right w:val="nil"/>
        <w:between w:val="nil"/>
      </w:pBdr>
      <w:spacing w:line="276" w:lineRule="auto"/>
      <w:rPr>
        <w:rFonts w:eastAsia="Arial"/>
        <w:sz w:val="20"/>
        <w:szCs w:val="20"/>
      </w:rPr>
    </w:pPr>
  </w:p>
  <w:tbl>
    <w:tblPr>
      <w:tblStyle w:val="a1"/>
      <w:tblW w:w="9284" w:type="dxa"/>
      <w:tblLayout w:type="fixed"/>
      <w:tblLook w:val="0000" w:firstRow="0" w:lastRow="0" w:firstColumn="0" w:lastColumn="0" w:noHBand="0" w:noVBand="0"/>
    </w:tblPr>
    <w:tblGrid>
      <w:gridCol w:w="8434"/>
      <w:gridCol w:w="850"/>
    </w:tblGrid>
    <w:tr w:rsidR="00B439B9" w14:paraId="143AA85F" w14:textId="77777777">
      <w:tc>
        <w:tcPr>
          <w:tcW w:w="8434" w:type="dxa"/>
        </w:tcPr>
        <w:p w14:paraId="510C7269" w14:textId="77777777" w:rsidR="00B439B9" w:rsidRDefault="008B75C9">
          <w:pPr>
            <w:pBdr>
              <w:top w:val="nil"/>
              <w:left w:val="nil"/>
              <w:bottom w:val="nil"/>
              <w:right w:val="nil"/>
              <w:between w:val="nil"/>
            </w:pBdr>
            <w:rPr>
              <w:rFonts w:eastAsia="Arial"/>
              <w:b/>
              <w:sz w:val="17"/>
              <w:szCs w:val="17"/>
            </w:rPr>
          </w:pPr>
          <w:r>
            <w:rPr>
              <w:rFonts w:eastAsia="Arial"/>
              <w:sz w:val="17"/>
              <w:szCs w:val="17"/>
            </w:rPr>
            <w:t>TDK Corporation</w:t>
          </w:r>
        </w:p>
      </w:tc>
      <w:tc>
        <w:tcPr>
          <w:tcW w:w="850" w:type="dxa"/>
        </w:tcPr>
        <w:p w14:paraId="658E03F5" w14:textId="06243C66" w:rsidR="00B439B9" w:rsidRDefault="008B75C9">
          <w:pPr>
            <w:pBdr>
              <w:top w:val="nil"/>
              <w:left w:val="nil"/>
              <w:bottom w:val="nil"/>
              <w:right w:val="nil"/>
              <w:between w:val="nil"/>
            </w:pBdr>
            <w:jc w:val="right"/>
            <w:rPr>
              <w:rFonts w:eastAsia="Arial"/>
              <w:sz w:val="17"/>
              <w:szCs w:val="17"/>
            </w:rPr>
          </w:pPr>
          <w:r>
            <w:rPr>
              <w:rFonts w:eastAsia="Arial"/>
              <w:b/>
              <w:sz w:val="17"/>
              <w:szCs w:val="17"/>
            </w:rPr>
            <w:fldChar w:fldCharType="begin"/>
          </w:r>
          <w:r>
            <w:rPr>
              <w:rFonts w:eastAsia="Arial"/>
              <w:b/>
              <w:sz w:val="17"/>
              <w:szCs w:val="17"/>
            </w:rPr>
            <w:instrText>PAGE</w:instrText>
          </w:r>
          <w:r>
            <w:rPr>
              <w:rFonts w:eastAsia="Arial"/>
              <w:b/>
              <w:sz w:val="17"/>
              <w:szCs w:val="17"/>
            </w:rPr>
            <w:fldChar w:fldCharType="separate"/>
          </w:r>
          <w:r w:rsidR="00E36DE1">
            <w:rPr>
              <w:rFonts w:eastAsia="Arial"/>
              <w:b/>
              <w:noProof/>
              <w:sz w:val="17"/>
              <w:szCs w:val="17"/>
            </w:rPr>
            <w:t>4</w:t>
          </w:r>
          <w:r>
            <w:rPr>
              <w:rFonts w:eastAsia="Arial"/>
              <w:b/>
              <w:sz w:val="17"/>
              <w:szCs w:val="17"/>
            </w:rPr>
            <w:fldChar w:fldCharType="end"/>
          </w:r>
          <w:r>
            <w:rPr>
              <w:rFonts w:eastAsia="Arial"/>
              <w:sz w:val="17"/>
              <w:szCs w:val="17"/>
            </w:rPr>
            <w:t xml:space="preserve"> / </w:t>
          </w:r>
          <w:r>
            <w:rPr>
              <w:rFonts w:eastAsia="Arial"/>
              <w:sz w:val="17"/>
              <w:szCs w:val="17"/>
            </w:rPr>
            <w:fldChar w:fldCharType="begin"/>
          </w:r>
          <w:r>
            <w:rPr>
              <w:rFonts w:eastAsia="Arial"/>
              <w:sz w:val="17"/>
              <w:szCs w:val="17"/>
            </w:rPr>
            <w:instrText>NUMPAGES</w:instrText>
          </w:r>
          <w:r>
            <w:rPr>
              <w:rFonts w:eastAsia="Arial"/>
              <w:sz w:val="17"/>
              <w:szCs w:val="17"/>
            </w:rPr>
            <w:fldChar w:fldCharType="separate"/>
          </w:r>
          <w:r w:rsidR="00E36DE1">
            <w:rPr>
              <w:rFonts w:eastAsia="Arial"/>
              <w:noProof/>
              <w:sz w:val="17"/>
              <w:szCs w:val="17"/>
            </w:rPr>
            <w:t>4</w:t>
          </w:r>
          <w:r>
            <w:rPr>
              <w:rFonts w:eastAsia="Arial"/>
              <w:sz w:val="17"/>
              <w:szCs w:val="17"/>
            </w:rPr>
            <w:fldChar w:fldCharType="end"/>
          </w:r>
        </w:p>
      </w:tc>
    </w:tr>
  </w:tbl>
  <w:p w14:paraId="2959FA3D" w14:textId="77777777" w:rsidR="00B439B9" w:rsidRDefault="00B439B9">
    <w:pPr>
      <w:pBdr>
        <w:top w:val="nil"/>
        <w:left w:val="nil"/>
        <w:bottom w:val="nil"/>
        <w:right w:val="nil"/>
        <w:between w:val="nil"/>
      </w:pBdr>
      <w:rPr>
        <w:rFonts w:eastAsia="Arial"/>
        <w:sz w:val="17"/>
        <w:szCs w:val="17"/>
      </w:rPr>
    </w:pPr>
  </w:p>
  <w:p w14:paraId="7BE1B2B3" w14:textId="77777777" w:rsidR="00B439B9" w:rsidRDefault="00B439B9">
    <w:pPr>
      <w:pBdr>
        <w:top w:val="nil"/>
        <w:left w:val="nil"/>
        <w:bottom w:val="nil"/>
        <w:right w:val="nil"/>
        <w:between w:val="nil"/>
      </w:pBdr>
      <w:rPr>
        <w:rFonts w:eastAsia="Arial"/>
        <w:sz w:val="17"/>
        <w:szCs w:val="17"/>
      </w:rPr>
    </w:pPr>
  </w:p>
  <w:p w14:paraId="1C91743E" w14:textId="77777777" w:rsidR="00B439B9" w:rsidRDefault="00B439B9">
    <w:pPr>
      <w:pBdr>
        <w:top w:val="nil"/>
        <w:left w:val="nil"/>
        <w:bottom w:val="nil"/>
        <w:right w:val="nil"/>
        <w:between w:val="nil"/>
      </w:pBdr>
      <w:rPr>
        <w:rFonts w:eastAsia="Arial"/>
        <w:sz w:val="17"/>
        <w:szCs w:val="17"/>
      </w:rPr>
    </w:pPr>
  </w:p>
  <w:p w14:paraId="132521B4" w14:textId="77777777" w:rsidR="00B439B9" w:rsidRDefault="00B439B9">
    <w:pPr>
      <w:pBdr>
        <w:top w:val="nil"/>
        <w:left w:val="nil"/>
        <w:bottom w:val="nil"/>
        <w:right w:val="nil"/>
        <w:between w:val="nil"/>
      </w:pBdr>
      <w:rPr>
        <w:rFonts w:eastAsia="Arial"/>
        <w:sz w:val="17"/>
        <w:szCs w:val="17"/>
      </w:rPr>
    </w:pPr>
  </w:p>
  <w:p w14:paraId="128AAC31" w14:textId="77777777" w:rsidR="00B439B9" w:rsidRDefault="00B439B9">
    <w:pPr>
      <w:pBdr>
        <w:top w:val="nil"/>
        <w:left w:val="nil"/>
        <w:bottom w:val="nil"/>
        <w:right w:val="nil"/>
        <w:between w:val="nil"/>
      </w:pBdr>
      <w:rPr>
        <w:rFonts w:eastAsia="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288E9" w14:textId="77777777" w:rsidR="00FA1B06" w:rsidRDefault="00FA1B06">
      <w:r>
        <w:separator/>
      </w:r>
    </w:p>
  </w:footnote>
  <w:footnote w:type="continuationSeparator" w:id="0">
    <w:p w14:paraId="7A94E15A" w14:textId="77777777" w:rsidR="00FA1B06" w:rsidRDefault="00FA1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C05A4" w14:textId="77777777" w:rsidR="00B439B9" w:rsidRDefault="008B75C9">
    <w:pPr>
      <w:pBdr>
        <w:top w:val="nil"/>
        <w:left w:val="nil"/>
        <w:bottom w:val="nil"/>
        <w:right w:val="nil"/>
        <w:between w:val="nil"/>
      </w:pBdr>
      <w:rPr>
        <w:rFonts w:eastAsia="Arial"/>
        <w:sz w:val="20"/>
        <w:szCs w:val="20"/>
      </w:rPr>
    </w:pPr>
    <w:r>
      <w:rPr>
        <w:rFonts w:eastAsia="Arial"/>
        <w:noProof/>
        <w:sz w:val="20"/>
        <w:szCs w:val="20"/>
        <w:lang w:val="en-GB" w:eastAsia="ja-JP"/>
      </w:rPr>
      <w:drawing>
        <wp:inline distT="0" distB="0" distL="0" distR="0" wp14:anchorId="57CFB339" wp14:editId="561B6361">
          <wp:extent cx="5762625" cy="285750"/>
          <wp:effectExtent l="0" t="0" r="0" b="0"/>
          <wp:docPr id="2"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267154E6" w14:textId="77777777" w:rsidR="00B439B9" w:rsidRDefault="00B439B9">
    <w:pPr>
      <w:pBdr>
        <w:top w:val="nil"/>
        <w:left w:val="nil"/>
        <w:bottom w:val="nil"/>
        <w:right w:val="nil"/>
        <w:between w:val="nil"/>
      </w:pBdr>
      <w:spacing w:before="380"/>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D71EF"/>
    <w:multiLevelType w:val="multilevel"/>
    <w:tmpl w:val="76F048DC"/>
    <w:lvl w:ilvl="0">
      <w:start w:val="1"/>
      <w:numFmt w:val="bullet"/>
      <w:pStyle w:val="Aufzhlung210p"/>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504600"/>
    <w:multiLevelType w:val="multilevel"/>
    <w:tmpl w:val="605404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FF375B"/>
    <w:multiLevelType w:val="hybridMultilevel"/>
    <w:tmpl w:val="086EB386"/>
    <w:lvl w:ilvl="0" w:tplc="6550050C">
      <w:numFmt w:val="bullet"/>
      <w:lvlText w:val=""/>
      <w:lvlJc w:val="left"/>
      <w:pPr>
        <w:ind w:left="1080" w:hanging="360"/>
      </w:pPr>
      <w:rPr>
        <w:rFonts w:ascii="Symbol" w:eastAsia="Arial"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0C172DB"/>
    <w:multiLevelType w:val="multilevel"/>
    <w:tmpl w:val="123868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4F12319"/>
    <w:multiLevelType w:val="multilevel"/>
    <w:tmpl w:val="768664E4"/>
    <w:lvl w:ilvl="0">
      <w:start w:val="1"/>
      <w:numFmt w:val="bullet"/>
      <w:lvlText w:val="●"/>
      <w:lvlJc w:val="left"/>
      <w:pPr>
        <w:ind w:left="227" w:hanging="227"/>
      </w:pPr>
      <w:rPr>
        <w:rFonts w:ascii="Noto Sans Symbols" w:eastAsia="Noto Sans Symbols" w:hAnsi="Noto Sans Symbols" w:cs="Noto Sans Symbols"/>
        <w:b w:val="0"/>
        <w:i w:val="0"/>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6013E35"/>
    <w:multiLevelType w:val="hybridMultilevel"/>
    <w:tmpl w:val="99B42E1A"/>
    <w:lvl w:ilvl="0" w:tplc="04070003">
      <w:start w:val="1"/>
      <w:numFmt w:val="bullet"/>
      <w:lvlText w:val="o"/>
      <w:lvlJc w:val="left"/>
      <w:pPr>
        <w:ind w:left="1440" w:hanging="360"/>
      </w:pPr>
      <w:rPr>
        <w:rFonts w:ascii="Courier New" w:hAnsi="Courier New" w:cs="Courier New" w:hint="default"/>
      </w:rPr>
    </w:lvl>
    <w:lvl w:ilvl="1" w:tplc="09AA35BE">
      <w:numFmt w:val="bullet"/>
      <w:lvlText w:val=""/>
      <w:lvlJc w:val="left"/>
      <w:pPr>
        <w:ind w:left="2160" w:hanging="360"/>
      </w:pPr>
      <w:rPr>
        <w:rFonts w:ascii="Symbol" w:eastAsia="Arial" w:hAnsi="Symbol" w:cs="Arial"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297A7390"/>
    <w:multiLevelType w:val="hybridMultilevel"/>
    <w:tmpl w:val="58DA1466"/>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D67BE7"/>
    <w:multiLevelType w:val="multilevel"/>
    <w:tmpl w:val="2EC467CA"/>
    <w:lvl w:ilvl="0">
      <w:start w:val="1"/>
      <w:numFmt w:val="decimal"/>
      <w:pStyle w:val="DSBulletSty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8746F9E"/>
    <w:multiLevelType w:val="multilevel"/>
    <w:tmpl w:val="8F0A0A4C"/>
    <w:lvl w:ilvl="0">
      <w:start w:val="1"/>
      <w:numFmt w:val="bullet"/>
      <w:pStyle w:val="Aufzhlungszeichen2Links0cmErsteZeile0cm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2454CA3"/>
    <w:multiLevelType w:val="multilevel"/>
    <w:tmpl w:val="9294D2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5E059BD"/>
    <w:multiLevelType w:val="hybridMultilevel"/>
    <w:tmpl w:val="F1AE6520"/>
    <w:lvl w:ilvl="0" w:tplc="04070003">
      <w:start w:val="1"/>
      <w:numFmt w:val="bullet"/>
      <w:lvlText w:val="o"/>
      <w:lvlJc w:val="left"/>
      <w:pPr>
        <w:ind w:left="1440" w:hanging="360"/>
      </w:pPr>
      <w:rPr>
        <w:rFonts w:ascii="Courier New" w:hAnsi="Courier New" w:cs="Courier New"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3"/>
  </w:num>
  <w:num w:numId="3">
    <w:abstractNumId w:val="1"/>
  </w:num>
  <w:num w:numId="4">
    <w:abstractNumId w:val="0"/>
  </w:num>
  <w:num w:numId="5">
    <w:abstractNumId w:val="8"/>
  </w:num>
  <w:num w:numId="6">
    <w:abstractNumId w:val="7"/>
  </w:num>
  <w:num w:numId="7">
    <w:abstractNumId w:val="2"/>
  </w:num>
  <w:num w:numId="8">
    <w:abstractNumId w:val="5"/>
  </w:num>
  <w:num w:numId="9">
    <w:abstractNumId w:val="1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9B9"/>
    <w:rsid w:val="000110D1"/>
    <w:rsid w:val="00040A41"/>
    <w:rsid w:val="00067D9F"/>
    <w:rsid w:val="00085D75"/>
    <w:rsid w:val="000B5BAC"/>
    <w:rsid w:val="00181508"/>
    <w:rsid w:val="00182F8D"/>
    <w:rsid w:val="0019552A"/>
    <w:rsid w:val="001F64D0"/>
    <w:rsid w:val="00283852"/>
    <w:rsid w:val="0039672A"/>
    <w:rsid w:val="003C7A4D"/>
    <w:rsid w:val="003F7BC8"/>
    <w:rsid w:val="0040055C"/>
    <w:rsid w:val="004845AE"/>
    <w:rsid w:val="00487595"/>
    <w:rsid w:val="004B1BBC"/>
    <w:rsid w:val="004C2E42"/>
    <w:rsid w:val="004E47E4"/>
    <w:rsid w:val="0058195C"/>
    <w:rsid w:val="00646A60"/>
    <w:rsid w:val="006A1F26"/>
    <w:rsid w:val="00747376"/>
    <w:rsid w:val="00785C8A"/>
    <w:rsid w:val="00875160"/>
    <w:rsid w:val="008B75C9"/>
    <w:rsid w:val="008D549B"/>
    <w:rsid w:val="008E4794"/>
    <w:rsid w:val="00934153"/>
    <w:rsid w:val="00981EC5"/>
    <w:rsid w:val="00A337DB"/>
    <w:rsid w:val="00A5123A"/>
    <w:rsid w:val="00B439B9"/>
    <w:rsid w:val="00B6203F"/>
    <w:rsid w:val="00B73F37"/>
    <w:rsid w:val="00B94F1D"/>
    <w:rsid w:val="00BC65B4"/>
    <w:rsid w:val="00C26C61"/>
    <w:rsid w:val="00D41D2B"/>
    <w:rsid w:val="00E007D9"/>
    <w:rsid w:val="00E14312"/>
    <w:rsid w:val="00E36DE1"/>
    <w:rsid w:val="00EA6FC5"/>
    <w:rsid w:val="00F779DE"/>
    <w:rsid w:val="00FA1B06"/>
    <w:rsid w:val="00FA50D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B43B7"/>
  <w15:docId w15:val="{255888D0-C6F7-48E2-9B1D-D3FC67D8F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de-DE" w:bidi="ar-SA"/>
      </w:rPr>
    </w:rPrDefault>
    <w:pPrDefault>
      <w:pPr>
        <w:tabs>
          <w:tab w:val="left" w:pos="57"/>
        </w:tab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BDF"/>
    <w:rPr>
      <w:rFonts w:eastAsia="Arial Unicode MS"/>
      <w:color w:val="000000"/>
      <w:lang w:eastAsia="en-US"/>
    </w:rPr>
  </w:style>
  <w:style w:type="paragraph" w:styleId="Heading1">
    <w:name w:val="heading 1"/>
    <w:basedOn w:val="Normal"/>
    <w:next w:val="Normal"/>
    <w:uiPriority w:val="9"/>
    <w:qFormat/>
    <w:pPr>
      <w:keepNext/>
      <w:spacing w:after="60"/>
      <w:outlineLvl w:val="0"/>
    </w:pPr>
    <w:rPr>
      <w:b/>
      <w:sz w:val="36"/>
    </w:rPr>
  </w:style>
  <w:style w:type="paragraph" w:styleId="Heading2">
    <w:name w:val="heading 2"/>
    <w:basedOn w:val="Normal"/>
    <w:next w:val="Normal"/>
    <w:link w:val="Heading2Char"/>
    <w:uiPriority w:val="9"/>
    <w:semiHidden/>
    <w:unhideWhenUsed/>
    <w:qFormat/>
    <w:pPr>
      <w:keepNext/>
      <w:outlineLvl w:val="1"/>
    </w:pPr>
    <w:rPr>
      <w:rFonts w:ascii="Arial Fett" w:hAnsi="Arial Fett"/>
      <w:b/>
      <w:sz w:val="20"/>
    </w:rPr>
  </w:style>
  <w:style w:type="paragraph" w:styleId="Heading3">
    <w:name w:val="heading 3"/>
    <w:basedOn w:val="Normal"/>
    <w:next w:val="Normal"/>
    <w:uiPriority w:val="9"/>
    <w:semiHidden/>
    <w:unhideWhenUsed/>
    <w:qFormat/>
    <w:pPr>
      <w:keepNext/>
      <w:spacing w:after="120"/>
      <w:outlineLvl w:val="2"/>
    </w:pPr>
    <w:rPr>
      <w:b/>
      <w:sz w:val="20"/>
    </w:rPr>
  </w:style>
  <w:style w:type="paragraph" w:styleId="Heading4">
    <w:name w:val="heading 4"/>
    <w:basedOn w:val="Normal"/>
    <w:next w:val="Normal"/>
    <w:uiPriority w:val="9"/>
    <w:semiHidden/>
    <w:unhideWhenUsed/>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uiPriority w:val="9"/>
    <w:semiHidden/>
    <w:unhideWhenUsed/>
    <w:qFormat/>
    <w:pPr>
      <w:keepNext/>
      <w:spacing w:after="120"/>
      <w:ind w:left="1026" w:firstLine="57"/>
      <w:outlineLvl w:val="4"/>
    </w:pPr>
    <w:rPr>
      <w:sz w:val="28"/>
    </w:rPr>
  </w:style>
  <w:style w:type="paragraph" w:styleId="Heading6">
    <w:name w:val="heading 6"/>
    <w:basedOn w:val="Normal"/>
    <w:next w:val="Normal"/>
    <w:uiPriority w:val="9"/>
    <w:semiHidden/>
    <w:unhideWhenUsed/>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lang w:eastAsia="en-US"/>
    </w:rPr>
  </w:style>
  <w:style w:type="table" w:styleId="TableGrid">
    <w:name w:val="Table Grid"/>
    <w:basedOn w:val="TableNormal"/>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style>
  <w:style w:type="paragraph" w:styleId="ListParagraph">
    <w:name w:val="List Paragraph"/>
    <w:basedOn w:val="Normal"/>
    <w:uiPriority w:val="34"/>
    <w:qFormat/>
    <w:rsid w:val="00CA300D"/>
    <w:pPr>
      <w:ind w:left="720"/>
      <w:contextualSpacing/>
    </w:pPr>
  </w:style>
  <w:style w:type="character" w:customStyle="1" w:styleId="UnresolvedMention1">
    <w:name w:val="Unresolved Mention1"/>
    <w:basedOn w:val="DefaultParagraphFont"/>
    <w:uiPriority w:val="99"/>
    <w:semiHidden/>
    <w:unhideWhenUsed/>
    <w:rsid w:val="003457AB"/>
    <w:rPr>
      <w:color w:val="808080"/>
      <w:shd w:val="clear" w:color="auto" w:fill="E6E6E6"/>
    </w:rPr>
  </w:style>
  <w:style w:type="paragraph" w:customStyle="1" w:styleId="DSBulletStyle">
    <w:name w:val="DS Bullet Style"/>
    <w:basedOn w:val="ListParagraph"/>
    <w:link w:val="DSBulletStyleChar"/>
    <w:uiPriority w:val="99"/>
    <w:qFormat/>
    <w:rsid w:val="00DD76E8"/>
    <w:pPr>
      <w:numPr>
        <w:numId w:val="6"/>
      </w:numPr>
      <w:tabs>
        <w:tab w:val="clear" w:pos="57"/>
      </w:tabs>
      <w:spacing w:before="120" w:after="120"/>
    </w:pPr>
    <w:rPr>
      <w:rFonts w:asciiTheme="minorHAnsi" w:eastAsia="MS Mincho" w:hAnsiTheme="minorHAnsi"/>
      <w:color w:val="auto"/>
      <w:sz w:val="20"/>
    </w:rPr>
  </w:style>
  <w:style w:type="character" w:customStyle="1" w:styleId="DSBulletStyleChar">
    <w:name w:val="DS Bullet Style Char"/>
    <w:basedOn w:val="DefaultParagraphFont"/>
    <w:link w:val="DSBulletStyle"/>
    <w:uiPriority w:val="99"/>
    <w:rsid w:val="00DD76E8"/>
    <w:rPr>
      <w:rFonts w:asciiTheme="minorHAnsi" w:hAnsiTheme="minorHAnsi"/>
      <w:lang w:val="en-US" w:eastAsia="en-US"/>
    </w:rPr>
  </w:style>
  <w:style w:type="paragraph" w:customStyle="1" w:styleId="ListPage1">
    <w:name w:val="List Page 1"/>
    <w:basedOn w:val="Normal"/>
    <w:rsid w:val="00104D22"/>
    <w:pPr>
      <w:keepNext/>
      <w:tabs>
        <w:tab w:val="clear" w:pos="57"/>
      </w:tabs>
      <w:spacing w:after="120" w:line="240" w:lineRule="exact"/>
      <w:ind w:left="187" w:hanging="187"/>
      <w:contextualSpacing/>
    </w:pPr>
    <w:rPr>
      <w:rFonts w:ascii="Myriad Pro" w:eastAsia="Times New Roman" w:hAnsi="Myriad Pro"/>
      <w:b/>
      <w:color w:val="auto"/>
      <w:kern w:val="18"/>
      <w:sz w:val="18"/>
      <w:szCs w:val="19"/>
    </w:rPr>
  </w:style>
  <w:style w:type="character" w:customStyle="1" w:styleId="UnresolvedMention2">
    <w:name w:val="Unresolved Mention2"/>
    <w:basedOn w:val="DefaultParagraphFont"/>
    <w:uiPriority w:val="99"/>
    <w:semiHidden/>
    <w:unhideWhenUsed/>
    <w:rsid w:val="00962AEB"/>
    <w:rPr>
      <w:color w:val="808080"/>
      <w:shd w:val="clear" w:color="auto" w:fill="E6E6E6"/>
    </w:rPr>
  </w:style>
  <w:style w:type="character" w:customStyle="1" w:styleId="UnresolvedMention3">
    <w:name w:val="Unresolved Mention3"/>
    <w:basedOn w:val="DefaultParagraphFont"/>
    <w:uiPriority w:val="99"/>
    <w:semiHidden/>
    <w:unhideWhenUsed/>
    <w:rsid w:val="00F42109"/>
    <w:rPr>
      <w:color w:val="605E5C"/>
      <w:shd w:val="clear" w:color="auto" w:fill="E1DFDD"/>
    </w:rPr>
  </w:style>
  <w:style w:type="paragraph" w:styleId="Revision">
    <w:name w:val="Revision"/>
    <w:hidden/>
    <w:uiPriority w:val="99"/>
    <w:semiHidden/>
    <w:rsid w:val="00632DCF"/>
    <w:rPr>
      <w:rFonts w:eastAsia="Arial Unicode MS"/>
      <w:color w:val="000000"/>
      <w:lang w:eastAsia="en-US"/>
    </w:rPr>
  </w:style>
  <w:style w:type="character" w:customStyle="1" w:styleId="UnresolvedMention4">
    <w:name w:val="Unresolved Mention4"/>
    <w:basedOn w:val="DefaultParagraphFont"/>
    <w:uiPriority w:val="99"/>
    <w:semiHidden/>
    <w:unhideWhenUsed/>
    <w:rsid w:val="00E36C57"/>
    <w:rPr>
      <w:color w:val="605E5C"/>
      <w:shd w:val="clear" w:color="auto" w:fill="E1DFDD"/>
    </w:rPr>
  </w:style>
  <w:style w:type="character" w:customStyle="1" w:styleId="UnresolvedMention">
    <w:name w:val="Unresolved Mention"/>
    <w:basedOn w:val="DefaultParagraphFont"/>
    <w:uiPriority w:val="99"/>
    <w:semiHidden/>
    <w:unhideWhenUsed/>
    <w:rsid w:val="00FB2439"/>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28"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80328">
      <w:bodyDiv w:val="1"/>
      <w:marLeft w:val="0"/>
      <w:marRight w:val="0"/>
      <w:marTop w:val="0"/>
      <w:marBottom w:val="0"/>
      <w:divBdr>
        <w:top w:val="none" w:sz="0" w:space="0" w:color="auto"/>
        <w:left w:val="none" w:sz="0" w:space="0" w:color="auto"/>
        <w:bottom w:val="none" w:sz="0" w:space="0" w:color="auto"/>
        <w:right w:val="none" w:sz="0" w:space="0" w:color="auto"/>
      </w:divBdr>
    </w:div>
    <w:div w:id="438378531">
      <w:bodyDiv w:val="1"/>
      <w:marLeft w:val="0"/>
      <w:marRight w:val="0"/>
      <w:marTop w:val="0"/>
      <w:marBottom w:val="0"/>
      <w:divBdr>
        <w:top w:val="none" w:sz="0" w:space="0" w:color="auto"/>
        <w:left w:val="none" w:sz="0" w:space="0" w:color="auto"/>
        <w:bottom w:val="none" w:sz="0" w:space="0" w:color="auto"/>
        <w:right w:val="none" w:sz="0" w:space="0" w:color="auto"/>
      </w:divBdr>
    </w:div>
    <w:div w:id="793448259">
      <w:bodyDiv w:val="1"/>
      <w:marLeft w:val="0"/>
      <w:marRight w:val="0"/>
      <w:marTop w:val="0"/>
      <w:marBottom w:val="0"/>
      <w:divBdr>
        <w:top w:val="none" w:sz="0" w:space="0" w:color="auto"/>
        <w:left w:val="none" w:sz="0" w:space="0" w:color="auto"/>
        <w:bottom w:val="none" w:sz="0" w:space="0" w:color="auto"/>
        <w:right w:val="none" w:sz="0" w:space="0" w:color="auto"/>
      </w:divBdr>
    </w:div>
    <w:div w:id="1262106843">
      <w:bodyDiv w:val="1"/>
      <w:marLeft w:val="0"/>
      <w:marRight w:val="0"/>
      <w:marTop w:val="0"/>
      <w:marBottom w:val="0"/>
      <w:divBdr>
        <w:top w:val="none" w:sz="0" w:space="0" w:color="auto"/>
        <w:left w:val="none" w:sz="0" w:space="0" w:color="auto"/>
        <w:bottom w:val="none" w:sz="0" w:space="0" w:color="auto"/>
        <w:right w:val="none" w:sz="0" w:space="0" w:color="auto"/>
      </w:divBdr>
    </w:div>
    <w:div w:id="1860511071">
      <w:bodyDiv w:val="1"/>
      <w:marLeft w:val="0"/>
      <w:marRight w:val="0"/>
      <w:marTop w:val="0"/>
      <w:marBottom w:val="0"/>
      <w:divBdr>
        <w:top w:val="none" w:sz="0" w:space="0" w:color="auto"/>
        <w:left w:val="none" w:sz="0" w:space="0" w:color="auto"/>
        <w:bottom w:val="none" w:sz="0" w:space="0" w:color="auto"/>
        <w:right w:val="none" w:sz="0" w:space="0" w:color="auto"/>
      </w:divBdr>
    </w:div>
    <w:div w:id="2028484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les@invensense.com" TargetMode="External"/><Relationship Id="rId13" Type="http://schemas.openxmlformats.org/officeDocument/2006/relationships/hyperlink" Target="https://www.invensense.tdk.com/technology/smartsound/"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www.tdk.com/de/news_center/press/20220106_03.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vensense.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invensense.com"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invensense.tdk.com/smartsound/" TargetMode="External"/><Relationship Id="rId14" Type="http://schemas.openxmlformats.org/officeDocument/2006/relationships/hyperlink" Target="mailto:frank.trampnau@eu.td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NkC9H0rtZCmb7pkI9xRDI1Aavw==">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</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07B3FD4-F56C-4745-9535-5CEFFEE837E0}"/>
</file>

<file path=customXml/itemProps3.xml><?xml version="1.0" encoding="utf-8"?>
<ds:datastoreItem xmlns:ds="http://schemas.openxmlformats.org/officeDocument/2006/customXml" ds:itemID="{66423BCA-CA46-4BCD-AE3B-A61EA296C9DF}"/>
</file>

<file path=customXml/itemProps4.xml><?xml version="1.0" encoding="utf-8"?>
<ds:datastoreItem xmlns:ds="http://schemas.openxmlformats.org/officeDocument/2006/customXml" ds:itemID="{81BC2504-82B1-4C9E-B6DA-E2B6DBBAE4F0}"/>
</file>

<file path=docProps/app.xml><?xml version="1.0" encoding="utf-8"?>
<Properties xmlns="http://schemas.openxmlformats.org/officeDocument/2006/extended-properties" xmlns:vt="http://schemas.openxmlformats.org/officeDocument/2006/docPropsVTypes">
  <Template>Normal</Template>
  <TotalTime>0</TotalTime>
  <Pages>4</Pages>
  <Words>1407</Words>
  <Characters>8026</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Frank Trampnau</cp:lastModifiedBy>
  <cp:revision>3</cp:revision>
  <cp:lastPrinted>2021-12-21T09:53:00Z</cp:lastPrinted>
  <dcterms:created xsi:type="dcterms:W3CDTF">2021-12-23T10:20:00Z</dcterms:created>
  <dcterms:modified xsi:type="dcterms:W3CDTF">2021-12-23T10:21:00Z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